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8285666" w:rsidP="5A59F3D3" w:rsidRDefault="2D95BAA3" w14:paraId="40CAE10C" w14:textId="1F75FD65">
      <w:pPr>
        <w:pStyle w:val="Title"/>
        <w:spacing w:after="0"/>
      </w:pPr>
      <w:r>
        <w:rPr>
          <w:noProof/>
        </w:rPr>
        <w:drawing>
          <wp:inline distT="0" distB="0" distL="0" distR="0" wp14:anchorId="2D15192F" wp14:editId="3C115F77">
            <wp:extent cx="5943600" cy="2971800"/>
            <wp:effectExtent l="0" t="0" r="0" b="0"/>
            <wp:docPr id="1903775684" name="drawing" descr="Key Indicators of an Effective Syllabus with a compass and logo for the Institute for Teaching, Innovation, &amp; Inclusive Pedag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77568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E1F95" w:rsidR="48030872" w:rsidP="5A59F3D3" w:rsidRDefault="48030872" w14:paraId="46CAE647" w14:textId="11F531EC">
      <w:pPr>
        <w:pStyle w:val="Heading1"/>
        <w:spacing w:before="0" w:after="0"/>
        <w:rPr>
          <w:color w:val="FFFFFF" w:themeColor="background1"/>
          <w:sz w:val="12"/>
          <w:szCs w:val="12"/>
        </w:rPr>
      </w:pPr>
      <w:r w:rsidRPr="5A59F3D3">
        <w:rPr>
          <w:color w:val="FFFFFF" w:themeColor="background1"/>
          <w:sz w:val="12"/>
          <w:szCs w:val="12"/>
        </w:rPr>
        <w:t>Key Indicators of An Effective Syllabus</w:t>
      </w:r>
    </w:p>
    <w:p w:rsidR="18285666" w:rsidP="43EE5968" w:rsidRDefault="18285666" w14:paraId="4DB86C63" w14:textId="48A66094">
      <w:pPr>
        <w:spacing w:line="276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An effective syllabus is a learning tool that conveys important information to students clearly and concisely, has a welcoming tone, is digitally accessible, focuses on learning and student engagement, and addresses learner diversity. This guidance document co-created with Rutgers students supports instructors in developing effective syllabi</w:t>
      </w:r>
      <w:r w:rsidRPr="43EE5968" w:rsidR="4C847378">
        <w:rPr>
          <w:rFonts w:ascii="Arial" w:hAnsi="Arial" w:eastAsia="Arial" w:cs="Arial"/>
          <w:color w:val="000000" w:themeColor="text1"/>
        </w:rPr>
        <w:t xml:space="preserve"> of various formats (traditional, graphic, video-based).</w:t>
      </w:r>
    </w:p>
    <w:p w:rsidR="76BEB1BD" w:rsidP="5A59F3D3" w:rsidRDefault="31144D89" w14:paraId="4AB15DE0" w14:textId="61E9AC8B">
      <w:pPr>
        <w:pStyle w:val="Heading2"/>
      </w:pPr>
      <w:r w:rsidRPr="5D9D3A22" w:rsidR="31144D89">
        <w:rPr>
          <w:b w:val="1"/>
          <w:bCs w:val="1"/>
          <w:color w:val="auto"/>
          <w:sz w:val="40"/>
          <w:szCs w:val="40"/>
        </w:rPr>
        <w:t xml:space="preserve">The </w:t>
      </w:r>
      <w:r w:rsidRPr="5D9D3A22" w:rsidR="75EE3775">
        <w:rPr>
          <w:b w:val="1"/>
          <w:bCs w:val="1"/>
          <w:color w:val="auto"/>
          <w:sz w:val="40"/>
          <w:szCs w:val="40"/>
        </w:rPr>
        <w:t>Traditional Syllabus</w:t>
      </w:r>
      <w:r w:rsidR="3C817BBB">
        <w:rPr/>
        <w:t xml:space="preserve"> </w:t>
      </w:r>
      <w:r w:rsidRPr="5D9D3A22" w:rsidR="23D74978">
        <w:rPr>
          <w:sz w:val="24"/>
          <w:szCs w:val="24"/>
        </w:rPr>
        <w:t>[</w:t>
      </w:r>
      <w:hyperlink r:id="R1e2a7c1cb14d4a65">
        <w:r w:rsidRPr="5D9D3A22" w:rsidR="7D1B6F96">
          <w:rPr>
            <w:rStyle w:val="Hyperlink"/>
            <w:sz w:val="24"/>
            <w:szCs w:val="24"/>
          </w:rPr>
          <w:t>Download Framew</w:t>
        </w:r>
        <w:r w:rsidRPr="5D9D3A22" w:rsidR="7D1B6F96">
          <w:rPr>
            <w:rStyle w:val="Hyperlink"/>
            <w:sz w:val="24"/>
            <w:szCs w:val="24"/>
          </w:rPr>
          <w:t>or</w:t>
        </w:r>
        <w:r w:rsidRPr="5D9D3A22" w:rsidR="7D1B6F96">
          <w:rPr>
            <w:rStyle w:val="Hyperlink"/>
            <w:sz w:val="24"/>
            <w:szCs w:val="24"/>
          </w:rPr>
          <w:t>k</w:t>
        </w:r>
      </w:hyperlink>
      <w:r w:rsidRPr="5D9D3A22" w:rsidR="23D74978">
        <w:rPr>
          <w:sz w:val="24"/>
          <w:szCs w:val="24"/>
        </w:rPr>
        <w:t>]</w:t>
      </w:r>
    </w:p>
    <w:p w:rsidR="18285666" w:rsidP="6CDE351E" w:rsidRDefault="41F816FD" w14:paraId="064AB088" w14:textId="31051F81">
      <w:r w:rsidRPr="3B359232">
        <w:rPr>
          <w:i/>
          <w:iCs/>
        </w:rPr>
        <w:t>A</w:t>
      </w:r>
      <w:r w:rsidRPr="3B359232" w:rsidR="070CEDCC">
        <w:rPr>
          <w:i/>
          <w:iCs/>
        </w:rPr>
        <w:t xml:space="preserve"> </w:t>
      </w:r>
      <w:r w:rsidRPr="3B359232" w:rsidR="6F37BE34">
        <w:rPr>
          <w:i/>
          <w:iCs/>
        </w:rPr>
        <w:t>c</w:t>
      </w:r>
      <w:r w:rsidRPr="3B359232" w:rsidR="6DF4430F">
        <w:rPr>
          <w:i/>
          <w:iCs/>
        </w:rPr>
        <w:t xml:space="preserve">onventional </w:t>
      </w:r>
      <w:r w:rsidRPr="3B359232" w:rsidR="24658C10">
        <w:rPr>
          <w:i/>
          <w:iCs/>
        </w:rPr>
        <w:t xml:space="preserve">document </w:t>
      </w:r>
      <w:r w:rsidRPr="3B359232" w:rsidR="35F86C9F">
        <w:rPr>
          <w:i/>
          <w:iCs/>
        </w:rPr>
        <w:t>containing</w:t>
      </w:r>
      <w:r w:rsidRPr="3B359232" w:rsidR="24658C10">
        <w:rPr>
          <w:i/>
          <w:iCs/>
        </w:rPr>
        <w:t xml:space="preserve"> important course</w:t>
      </w:r>
      <w:r w:rsidRPr="3B359232" w:rsidR="09D75AD4">
        <w:rPr>
          <w:i/>
          <w:iCs/>
        </w:rPr>
        <w:t>-related</w:t>
      </w:r>
      <w:r w:rsidRPr="3B359232" w:rsidR="24658C10">
        <w:rPr>
          <w:i/>
          <w:iCs/>
        </w:rPr>
        <w:t xml:space="preserve"> information.</w:t>
      </w:r>
    </w:p>
    <w:p w:rsidR="526156B7" w:rsidP="5A59F3D3" w:rsidRDefault="526156B7" w14:paraId="2EE1407C" w14:textId="123A5AFA">
      <w:pPr>
        <w:pStyle w:val="Heading3"/>
        <w:rPr>
          <w:b/>
          <w:bCs/>
          <w:color w:val="auto"/>
        </w:rPr>
      </w:pPr>
      <w:r w:rsidRPr="5A59F3D3">
        <w:rPr>
          <w:b/>
          <w:bCs/>
          <w:color w:val="auto"/>
        </w:rPr>
        <w:t xml:space="preserve">What to Include </w:t>
      </w:r>
    </w:p>
    <w:p w:rsidR="18285666" w:rsidP="5A59F3D3" w:rsidRDefault="526156B7" w14:paraId="6A167AA2" w14:textId="43E93A17">
      <w:pPr>
        <w:pStyle w:val="Heading4"/>
        <w:rPr>
          <w:rFonts w:eastAsiaTheme="minorEastAsia" w:cstheme="minorBidi"/>
          <w:i w:val="0"/>
          <w:iCs w:val="0"/>
          <w:color w:val="155F81"/>
        </w:rPr>
      </w:pPr>
      <w:r w:rsidRPr="5A59F3D3">
        <w:rPr>
          <w:rFonts w:eastAsiaTheme="minorEastAsia" w:cstheme="minorBidi"/>
          <w:i w:val="0"/>
          <w:iCs w:val="0"/>
        </w:rPr>
        <w:t>K</w:t>
      </w:r>
      <w:r w:rsidRPr="5A59F3D3" w:rsidR="607FDD74">
        <w:rPr>
          <w:rFonts w:eastAsiaTheme="minorEastAsia" w:cstheme="minorBidi"/>
          <w:i w:val="0"/>
          <w:iCs w:val="0"/>
        </w:rPr>
        <w:t xml:space="preserve">ey information about the course </w:t>
      </w:r>
    </w:p>
    <w:p w:rsidR="18285666" w:rsidP="43EE5968" w:rsidRDefault="607FDD74" w14:paraId="7B6C8F8F" w14:textId="45C15BD1">
      <w:pPr>
        <w:pStyle w:val="ListParagraph"/>
        <w:numPr>
          <w:ilvl w:val="0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b/>
          <w:bCs/>
        </w:rPr>
        <w:t xml:space="preserve">Basic course information: </w:t>
      </w:r>
    </w:p>
    <w:p w:rsidR="18285666" w:rsidP="43EE5968" w:rsidRDefault="607FDD74" w14:paraId="4FE45B97" w14:textId="1EF5710F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course name</w:t>
      </w:r>
    </w:p>
    <w:p w:rsidR="18285666" w:rsidP="43EE5968" w:rsidRDefault="607FDD74" w14:paraId="3FA29902" w14:textId="3724EAA7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course number/section</w:t>
      </w:r>
    </w:p>
    <w:p w:rsidR="18285666" w:rsidP="43EE5968" w:rsidRDefault="607FDD74" w14:paraId="632176C5" w14:textId="12C73660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an engaging description</w:t>
      </w:r>
    </w:p>
    <w:p w:rsidR="18285666" w:rsidP="43EE5968" w:rsidRDefault="607FDD74" w14:paraId="608C6AE2" w14:textId="63E7E78C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learning outcomes</w:t>
      </w:r>
    </w:p>
    <w:p w:rsidR="18285666" w:rsidP="43EE5968" w:rsidRDefault="607FDD74" w14:paraId="3B66E1D8" w14:textId="7054D185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N</w:t>
      </w:r>
      <w:r w:rsidRPr="43EE5968" w:rsidR="4C0288B6">
        <w:rPr>
          <w:rFonts w:ascii="Arial" w:hAnsi="Arial" w:eastAsia="Arial" w:cs="Arial"/>
        </w:rPr>
        <w:t xml:space="preserve">ational Association of Colleges and Employers (NACE) </w:t>
      </w:r>
      <w:r w:rsidRPr="43EE5968">
        <w:rPr>
          <w:rFonts w:ascii="Arial" w:hAnsi="Arial" w:eastAsia="Arial" w:cs="Arial"/>
        </w:rPr>
        <w:t>competencies</w:t>
      </w:r>
    </w:p>
    <w:p w:rsidR="18285666" w:rsidP="43EE5968" w:rsidRDefault="607FDD74" w14:paraId="64B8FED0" w14:textId="5FAF92E1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course location &amp; modality</w:t>
      </w:r>
    </w:p>
    <w:p w:rsidR="18285666" w:rsidP="43EE5968" w:rsidRDefault="0D7DF910" w14:paraId="4C81B8DA" w14:textId="4559E42F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professional standards</w:t>
      </w:r>
      <w:r w:rsidRPr="43EE5968" w:rsidR="20B0ED28">
        <w:rPr>
          <w:rFonts w:ascii="Arial" w:hAnsi="Arial" w:eastAsia="Arial" w:cs="Arial"/>
        </w:rPr>
        <w:t xml:space="preserve"> (as applicable)</w:t>
      </w:r>
    </w:p>
    <w:p w:rsidR="18285666" w:rsidP="43EE5968" w:rsidRDefault="607FDD74" w14:paraId="270D954B" w14:textId="6172AA7E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link for course site</w:t>
      </w:r>
    </w:p>
    <w:p w:rsidR="18285666" w:rsidP="43EE5968" w:rsidRDefault="607FDD74" w14:paraId="04CBA40B" w14:textId="23A9A887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required &amp; optional materials clearly indicated which include open educational resources as relevant</w:t>
      </w:r>
    </w:p>
    <w:p w:rsidR="18285666" w:rsidP="43EE5968" w:rsidRDefault="607FDD74" w14:paraId="624289EA" w14:textId="380C37ED">
      <w:pPr>
        <w:pStyle w:val="ListParagraph"/>
        <w:numPr>
          <w:ilvl w:val="0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b/>
          <w:bCs/>
        </w:rPr>
        <w:t>Instructor information:</w:t>
      </w:r>
      <w:r w:rsidRPr="43EE5968">
        <w:rPr>
          <w:rFonts w:ascii="Arial" w:hAnsi="Arial" w:eastAsia="Arial" w:cs="Arial"/>
        </w:rPr>
        <w:t xml:space="preserve"> </w:t>
      </w:r>
    </w:p>
    <w:p w:rsidR="18285666" w:rsidP="43EE5968" w:rsidRDefault="607FDD74" w14:paraId="3B43F773" w14:textId="047D87A5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name (includes phonetic pronunciation and title as relevant)</w:t>
      </w:r>
    </w:p>
    <w:p w:rsidR="18285666" w:rsidP="43EE5968" w:rsidRDefault="607FDD74" w14:paraId="1CA4A92C" w14:textId="6617CF7D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contact information</w:t>
      </w:r>
    </w:p>
    <w:p w:rsidR="18285666" w:rsidP="43EE5968" w:rsidRDefault="607FDD74" w14:paraId="7A228AB9" w14:textId="5E7C949B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brief bio</w:t>
      </w:r>
    </w:p>
    <w:p w:rsidR="18285666" w:rsidP="43EE5968" w:rsidRDefault="607FDD74" w14:paraId="305C7615" w14:textId="3A9D1B4A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student (office) hours</w:t>
      </w:r>
    </w:p>
    <w:p w:rsidR="18285666" w:rsidP="43EE5968" w:rsidRDefault="607FDD74" w14:paraId="61CE9AAE" w14:textId="3B8A9654">
      <w:pPr>
        <w:pStyle w:val="ListParagraph"/>
        <w:numPr>
          <w:ilvl w:val="0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b/>
          <w:bCs/>
        </w:rPr>
        <w:t xml:space="preserve">Course guidelines: </w:t>
      </w:r>
      <w:r w:rsidRPr="43EE5968">
        <w:rPr>
          <w:rFonts w:ascii="Arial" w:hAnsi="Arial" w:eastAsia="Arial" w:cs="Arial"/>
        </w:rPr>
        <w:t>transparent course policies with indications of any flexibility (e.g. attendance, grading, academic integrity, generative AI)</w:t>
      </w:r>
    </w:p>
    <w:p w:rsidR="18285666" w:rsidP="43EE5968" w:rsidRDefault="607FDD74" w14:paraId="3C04BDB8" w14:textId="2882A60F">
      <w:pPr>
        <w:pStyle w:val="ListParagraph"/>
        <w:numPr>
          <w:ilvl w:val="0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b/>
          <w:bCs/>
        </w:rPr>
        <w:t xml:space="preserve">Course schedule: </w:t>
      </w:r>
    </w:p>
    <w:p w:rsidR="18285666" w:rsidP="43EE5968" w:rsidRDefault="607FDD74" w14:paraId="5D84B9A2" w14:textId="1A7648E6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detailed with deadlines</w:t>
      </w:r>
    </w:p>
    <w:p w:rsidR="18285666" w:rsidP="43EE5968" w:rsidRDefault="607FDD74" w14:paraId="6B79C344" w14:textId="0D9E350E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learning objectives and topics</w:t>
      </w:r>
    </w:p>
    <w:p w:rsidR="18285666" w:rsidP="43EE5968" w:rsidRDefault="4AD34946" w14:paraId="0FEDE3B0" w14:textId="37EDCD31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 xml:space="preserve">exam or project dates and relevant topics </w:t>
      </w:r>
    </w:p>
    <w:p w:rsidR="18285666" w:rsidP="43EE5968" w:rsidRDefault="607FDD74" w14:paraId="618E9FF8" w14:textId="500FC379">
      <w:pPr>
        <w:pStyle w:val="ListParagraph"/>
        <w:numPr>
          <w:ilvl w:val="0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b/>
          <w:bCs/>
        </w:rPr>
        <w:t xml:space="preserve">Student success resources: </w:t>
      </w:r>
    </w:p>
    <w:p w:rsidR="18285666" w:rsidP="43EE5968" w:rsidRDefault="607FDD74" w14:paraId="42541BE9" w14:textId="0AA769B5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course-based resources</w:t>
      </w:r>
    </w:p>
    <w:p w:rsidR="18285666" w:rsidP="43EE5968" w:rsidRDefault="607FDD74" w14:paraId="10A1647C" w14:textId="7EB2A156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campus resources</w:t>
      </w:r>
    </w:p>
    <w:p w:rsidR="18285666" w:rsidP="43EE5968" w:rsidRDefault="607FDD74" w14:paraId="6C952A60" w14:textId="41549BB6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tips for how to succeed in the course</w:t>
      </w:r>
    </w:p>
    <w:p w:rsidR="18285666" w:rsidP="43EE5968" w:rsidRDefault="74586D5F" w14:paraId="19BDB064" w14:textId="16200D70">
      <w:pPr>
        <w:pStyle w:val="ListParagraph"/>
        <w:numPr>
          <w:ilvl w:val="1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advice from previous students</w:t>
      </w:r>
      <w:r w:rsidRPr="43EE5968" w:rsidR="0F4CBAEA">
        <w:rPr>
          <w:rFonts w:ascii="Arial" w:hAnsi="Arial" w:eastAsia="Arial" w:cs="Arial"/>
        </w:rPr>
        <w:t xml:space="preserve"> used with permission</w:t>
      </w:r>
    </w:p>
    <w:p w:rsidR="2C213E73" w:rsidP="43EE5968" w:rsidRDefault="37FFBB86" w14:paraId="587D85ED" w14:textId="6016E7DF">
      <w:pPr>
        <w:pStyle w:val="ListParagraph"/>
        <w:numPr>
          <w:ilvl w:val="0"/>
          <w:numId w:val="7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b/>
          <w:bCs/>
        </w:rPr>
        <w:t>Changes</w:t>
      </w:r>
      <w:r w:rsidRPr="43EE5968">
        <w:rPr>
          <w:rFonts w:ascii="Arial" w:hAnsi="Arial" w:eastAsia="Arial" w:cs="Arial"/>
        </w:rPr>
        <w:t xml:space="preserve">: clearly indicates if the syllabus is subject to changes, </w:t>
      </w:r>
      <w:r w:rsidRPr="43EE5968" w:rsidR="7D2FC51E">
        <w:rPr>
          <w:rFonts w:ascii="Arial" w:hAnsi="Arial" w:eastAsia="Arial" w:cs="Arial"/>
        </w:rPr>
        <w:t xml:space="preserve">the </w:t>
      </w:r>
      <w:r w:rsidRPr="43EE5968">
        <w:rPr>
          <w:rFonts w:ascii="Arial" w:hAnsi="Arial" w:eastAsia="Arial" w:cs="Arial"/>
        </w:rPr>
        <w:t xml:space="preserve">reasons for why changes could be made, and includes the date when the changes are effective  </w:t>
      </w:r>
    </w:p>
    <w:p w:rsidR="18285666" w:rsidP="5A59F3D3" w:rsidRDefault="607FDD74" w14:paraId="7E7F786B" w14:textId="2EF7BC71">
      <w:pPr>
        <w:pStyle w:val="Heading4"/>
        <w:rPr>
          <w:rFonts w:eastAsiaTheme="minorEastAsia" w:cstheme="minorBidi"/>
          <w:i w:val="0"/>
          <w:iCs w:val="0"/>
          <w:color w:val="155F81"/>
        </w:rPr>
      </w:pPr>
      <w:r w:rsidRPr="5A59F3D3">
        <w:rPr>
          <w:rFonts w:eastAsiaTheme="minorEastAsia" w:cstheme="minorBidi"/>
          <w:i w:val="0"/>
          <w:iCs w:val="0"/>
        </w:rPr>
        <w:t xml:space="preserve">Has a clear and organized structure plus visuals </w:t>
      </w:r>
    </w:p>
    <w:p w:rsidR="18285666" w:rsidP="43EE5968" w:rsidRDefault="607FDD74" w14:paraId="27E04B57" w14:textId="17064F4F">
      <w:pPr>
        <w:pStyle w:val="ListParagraph"/>
        <w:numPr>
          <w:ilvl w:val="0"/>
          <w:numId w:val="8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 xml:space="preserve">Contains section headings </w:t>
      </w:r>
    </w:p>
    <w:p w:rsidR="18285666" w:rsidP="43EE5968" w:rsidRDefault="607FDD74" w14:paraId="48BD1D9D" w14:textId="0E317735">
      <w:pPr>
        <w:pStyle w:val="ListParagraph"/>
        <w:numPr>
          <w:ilvl w:val="0"/>
          <w:numId w:val="8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Not lengthy with supplementary information posted on the course site</w:t>
      </w:r>
    </w:p>
    <w:p w:rsidR="18285666" w:rsidP="43EE5968" w:rsidRDefault="607FDD74" w14:paraId="472E6302" w14:textId="3976B18F">
      <w:pPr>
        <w:pStyle w:val="ListParagraph"/>
        <w:numPr>
          <w:ilvl w:val="0"/>
          <w:numId w:val="8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 xml:space="preserve">Contains visuals such as </w:t>
      </w:r>
      <w:r w:rsidRPr="43EE5968" w:rsidR="214FDE37">
        <w:rPr>
          <w:rFonts w:ascii="Arial" w:hAnsi="Arial" w:eastAsia="Arial" w:cs="Arial"/>
        </w:rPr>
        <w:t xml:space="preserve">simple </w:t>
      </w:r>
      <w:r w:rsidRPr="43EE5968">
        <w:rPr>
          <w:rFonts w:ascii="Arial" w:hAnsi="Arial" w:eastAsia="Arial" w:cs="Arial"/>
        </w:rPr>
        <w:t>cartoons and/or diagrams related to the course</w:t>
      </w:r>
    </w:p>
    <w:p w:rsidR="3AB56155" w:rsidP="43EE5968" w:rsidRDefault="519A7B46" w14:paraId="6FA10635" w14:textId="4CF14F18">
      <w:pPr>
        <w:pStyle w:val="ListParagraph"/>
        <w:numPr>
          <w:ilvl w:val="0"/>
          <w:numId w:val="8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Embeds hyperlinks so that readers can easily go to the appropriate section</w:t>
      </w:r>
      <w:r w:rsidRPr="43EE5968" w:rsidR="084C211F">
        <w:rPr>
          <w:rFonts w:ascii="Arial" w:hAnsi="Arial" w:eastAsia="Arial" w:cs="Arial"/>
        </w:rPr>
        <w:t xml:space="preserve"> or course site page</w:t>
      </w:r>
    </w:p>
    <w:p w:rsidR="5021537E" w:rsidP="43EE5968" w:rsidRDefault="68EAC6FC" w14:paraId="5A95A3AB" w14:textId="32FAAC85">
      <w:pPr>
        <w:pStyle w:val="ListParagraph"/>
        <w:numPr>
          <w:ilvl w:val="0"/>
          <w:numId w:val="8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Integrated into the “</w:t>
      </w:r>
      <w:r w:rsidRPr="43EE5968" w:rsidR="3501D7EA">
        <w:rPr>
          <w:rFonts w:ascii="Arial" w:hAnsi="Arial" w:eastAsia="Arial" w:cs="Arial"/>
        </w:rPr>
        <w:t>Syllabus</w:t>
      </w:r>
      <w:r w:rsidRPr="43EE5968" w:rsidR="144CFFC9">
        <w:rPr>
          <w:rFonts w:ascii="Arial" w:hAnsi="Arial" w:eastAsia="Arial" w:cs="Arial"/>
        </w:rPr>
        <w:t>”</w:t>
      </w:r>
      <w:r w:rsidRPr="43EE5968" w:rsidR="3501D7EA">
        <w:rPr>
          <w:rFonts w:ascii="Arial" w:hAnsi="Arial" w:eastAsia="Arial" w:cs="Arial"/>
        </w:rPr>
        <w:t xml:space="preserve"> in Canvas</w:t>
      </w:r>
      <w:r w:rsidRPr="43EE5968" w:rsidR="4CDC1F5D">
        <w:rPr>
          <w:rFonts w:ascii="Arial" w:hAnsi="Arial" w:eastAsia="Arial" w:cs="Arial"/>
        </w:rPr>
        <w:t xml:space="preserve"> so that it appears</w:t>
      </w:r>
      <w:r w:rsidRPr="43EE5968" w:rsidR="3501D7EA">
        <w:rPr>
          <w:rFonts w:ascii="Arial" w:hAnsi="Arial" w:eastAsia="Arial" w:cs="Arial"/>
        </w:rPr>
        <w:t xml:space="preserve"> </w:t>
      </w:r>
      <w:r w:rsidRPr="43EE5968" w:rsidR="4EE8EB6B">
        <w:rPr>
          <w:rFonts w:ascii="Arial" w:hAnsi="Arial" w:eastAsia="Arial" w:cs="Arial"/>
        </w:rPr>
        <w:t>a</w:t>
      </w:r>
      <w:r w:rsidRPr="43EE5968" w:rsidR="3501D7EA">
        <w:rPr>
          <w:rFonts w:ascii="Arial" w:hAnsi="Arial" w:eastAsia="Arial" w:cs="Arial"/>
        </w:rPr>
        <w:t xml:space="preserve">s a menu item to make it easier for students to find. </w:t>
      </w:r>
      <w:r w:rsidRPr="43EE5968" w:rsidR="2EDDF465">
        <w:rPr>
          <w:rFonts w:ascii="Arial" w:hAnsi="Arial" w:eastAsia="Arial" w:cs="Arial"/>
        </w:rPr>
        <w:t xml:space="preserve">You may need to enable the Syllabus on the Course Home Page. </w:t>
      </w:r>
      <w:r w:rsidRPr="43EE5968" w:rsidR="0E9BAACA">
        <w:rPr>
          <w:rFonts w:ascii="Arial" w:hAnsi="Arial" w:eastAsia="Arial" w:cs="Arial"/>
        </w:rPr>
        <w:t>E</w:t>
      </w:r>
      <w:r w:rsidRPr="43EE5968" w:rsidR="2EDDF465">
        <w:rPr>
          <w:rFonts w:ascii="Arial" w:hAnsi="Arial" w:eastAsia="Arial" w:cs="Arial"/>
        </w:rPr>
        <w:t>xpandable</w:t>
      </w:r>
      <w:r w:rsidRPr="43EE5968" w:rsidR="1A896AEF">
        <w:rPr>
          <w:rFonts w:ascii="Arial" w:hAnsi="Arial" w:eastAsia="Arial" w:cs="Arial"/>
        </w:rPr>
        <w:t xml:space="preserve"> boxes </w:t>
      </w:r>
      <w:r w:rsidRPr="43EE5968" w:rsidR="40490BCD">
        <w:rPr>
          <w:rFonts w:ascii="Arial" w:hAnsi="Arial" w:eastAsia="Arial" w:cs="Arial"/>
        </w:rPr>
        <w:t>are used</w:t>
      </w:r>
      <w:r w:rsidRPr="43EE5968" w:rsidR="20DBA12D">
        <w:rPr>
          <w:rFonts w:ascii="Arial" w:hAnsi="Arial" w:eastAsia="Arial" w:cs="Arial"/>
        </w:rPr>
        <w:t xml:space="preserve"> </w:t>
      </w:r>
      <w:r w:rsidRPr="43EE5968" w:rsidR="1A896AEF">
        <w:rPr>
          <w:rFonts w:ascii="Arial" w:hAnsi="Arial" w:eastAsia="Arial" w:cs="Arial"/>
        </w:rPr>
        <w:t xml:space="preserve">as needed for additional information. </w:t>
      </w:r>
    </w:p>
    <w:p w:rsidR="18285666" w:rsidP="5A59F3D3" w:rsidRDefault="607FDD74" w14:paraId="129B6A13" w14:textId="15D80B31">
      <w:pPr>
        <w:pStyle w:val="Heading4"/>
        <w:rPr>
          <w:rFonts w:eastAsiaTheme="minorEastAsia" w:cstheme="minorBidi"/>
          <w:i w:val="0"/>
          <w:iCs w:val="0"/>
          <w:color w:val="155F81"/>
        </w:rPr>
      </w:pPr>
      <w:r w:rsidRPr="5A59F3D3">
        <w:rPr>
          <w:rFonts w:eastAsiaTheme="minorEastAsia" w:cstheme="minorBidi"/>
          <w:i w:val="0"/>
          <w:iCs w:val="0"/>
        </w:rPr>
        <w:t>Is digitally accessible</w:t>
      </w:r>
    </w:p>
    <w:p w:rsidR="18285666" w:rsidP="43EE5968" w:rsidRDefault="607FDD74" w14:paraId="2675EC39" w14:textId="54A69168">
      <w:pPr>
        <w:pStyle w:val="ListParagraph"/>
        <w:numPr>
          <w:ilvl w:val="0"/>
          <w:numId w:val="6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Contains headers, alt text for images, bulleted lists, and follows other recommended accessibility practices</w:t>
      </w:r>
    </w:p>
    <w:p w:rsidR="61D38858" w:rsidP="43EE5968" w:rsidRDefault="7CBD0530" w14:paraId="17DF009A" w14:textId="018AECB2">
      <w:pPr>
        <w:pStyle w:val="ListParagraph"/>
        <w:numPr>
          <w:ilvl w:val="0"/>
          <w:numId w:val="6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Follows the guidelines of</w:t>
      </w:r>
      <w:r w:rsidRPr="43EE5968" w:rsidR="7B389956">
        <w:rPr>
          <w:rFonts w:ascii="Arial" w:hAnsi="Arial" w:eastAsia="Arial" w:cs="Arial"/>
        </w:rPr>
        <w:t xml:space="preserve"> </w:t>
      </w:r>
      <w:hyperlink r:id="rId12">
        <w:r w:rsidRPr="43EE5968" w:rsidR="7B389956">
          <w:rPr>
            <w:rStyle w:val="Hyperlink"/>
            <w:rFonts w:ascii="Arial" w:hAnsi="Arial" w:eastAsia="Arial" w:cs="Arial"/>
            <w:color w:val="auto"/>
          </w:rPr>
          <w:t>An Accessible Syllabus</w:t>
        </w:r>
      </w:hyperlink>
      <w:r w:rsidRPr="43EE5968" w:rsidR="7B389956">
        <w:rPr>
          <w:rFonts w:ascii="Arial" w:hAnsi="Arial" w:eastAsia="Arial" w:cs="Arial"/>
        </w:rPr>
        <w:t xml:space="preserve"> in Rutgers Access and Disability Resources</w:t>
      </w:r>
    </w:p>
    <w:p w:rsidR="18285666" w:rsidP="5A59F3D3" w:rsidRDefault="607FDD74" w14:paraId="51556ABB" w14:textId="40AF1011">
      <w:pPr>
        <w:pStyle w:val="Heading4"/>
        <w:rPr>
          <w:rFonts w:eastAsiaTheme="minorEastAsia" w:cstheme="minorBidi"/>
          <w:i w:val="0"/>
          <w:iCs w:val="0"/>
          <w:color w:val="155F81"/>
        </w:rPr>
      </w:pPr>
      <w:r w:rsidRPr="5A59F3D3">
        <w:rPr>
          <w:rFonts w:eastAsiaTheme="minorEastAsia" w:cstheme="minorBidi"/>
          <w:i w:val="0"/>
          <w:iCs w:val="0"/>
        </w:rPr>
        <w:t>Has a positive, student-centered tone</w:t>
      </w:r>
    </w:p>
    <w:p w:rsidR="18285666" w:rsidP="43EE5968" w:rsidRDefault="607FDD74" w14:paraId="0100467E" w14:textId="2289AFB8">
      <w:pPr>
        <w:pStyle w:val="ListParagraph"/>
        <w:numPr>
          <w:ilvl w:val="0"/>
          <w:numId w:val="5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The text is welcoming, inclusive, and exemplifies a growth mindset</w:t>
      </w:r>
      <w:r w:rsidRPr="43EE5968" w:rsidR="75FD4E90">
        <w:rPr>
          <w:rFonts w:ascii="Arial" w:hAnsi="Arial" w:eastAsia="Arial" w:cs="Arial"/>
        </w:rPr>
        <w:t xml:space="preserve">. See the examples below. </w:t>
      </w:r>
    </w:p>
    <w:p w:rsidR="06E8D91A" w:rsidP="43EE5968" w:rsidRDefault="75FD4E90" w14:paraId="0E150C11" w14:textId="5CB39FB7">
      <w:pPr>
        <w:pStyle w:val="ListParagraph"/>
        <w:numPr>
          <w:ilvl w:val="1"/>
          <w:numId w:val="5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i/>
          <w:iCs/>
        </w:rPr>
        <w:t>To help you succeed in this course</w:t>
      </w:r>
      <w:r w:rsidRPr="43EE5968">
        <w:rPr>
          <w:rFonts w:ascii="Arial" w:hAnsi="Arial" w:eastAsia="Arial" w:cs="Arial"/>
        </w:rPr>
        <w:t>...</w:t>
      </w:r>
    </w:p>
    <w:p w:rsidR="06E8D91A" w:rsidP="43EE5968" w:rsidRDefault="75FD4E90" w14:paraId="5D8D5E2B" w14:textId="5EE60227">
      <w:pPr>
        <w:pStyle w:val="ListParagraph"/>
        <w:numPr>
          <w:ilvl w:val="1"/>
          <w:numId w:val="5"/>
        </w:numPr>
        <w:spacing w:before="115" w:after="115" w:line="360" w:lineRule="auto"/>
        <w:rPr>
          <w:rFonts w:ascii="Arial" w:hAnsi="Arial" w:eastAsia="Arial" w:cs="Arial"/>
          <w:i/>
          <w:iCs/>
          <w:color w:val="000000" w:themeColor="text1"/>
        </w:rPr>
      </w:pPr>
      <w:r w:rsidRPr="43EE5968">
        <w:rPr>
          <w:rFonts w:ascii="Arial" w:hAnsi="Arial" w:eastAsia="Arial" w:cs="Arial"/>
          <w:i/>
          <w:iCs/>
        </w:rPr>
        <w:t>To create a supportive learning environment</w:t>
      </w:r>
      <w:r w:rsidRPr="43EE5968" w:rsidR="07DFFAB1">
        <w:rPr>
          <w:rFonts w:ascii="Arial" w:hAnsi="Arial" w:eastAsia="Arial" w:cs="Arial"/>
          <w:i/>
          <w:iCs/>
        </w:rPr>
        <w:t>, we will...</w:t>
      </w:r>
    </w:p>
    <w:p w:rsidR="06E8D91A" w:rsidP="43EE5968" w:rsidRDefault="75FD4E90" w14:paraId="1AA05979" w14:textId="11D54439">
      <w:pPr>
        <w:pStyle w:val="ListParagraph"/>
        <w:numPr>
          <w:ilvl w:val="1"/>
          <w:numId w:val="5"/>
        </w:numPr>
        <w:spacing w:before="115" w:after="115" w:line="360" w:lineRule="auto"/>
        <w:rPr>
          <w:rFonts w:ascii="Arial" w:hAnsi="Arial" w:eastAsia="Arial" w:cs="Arial"/>
          <w:i/>
          <w:iCs/>
          <w:color w:val="000000" w:themeColor="text1"/>
        </w:rPr>
      </w:pPr>
      <w:r w:rsidRPr="43EE5968">
        <w:rPr>
          <w:rFonts w:ascii="Arial" w:hAnsi="Arial" w:eastAsia="Arial" w:cs="Arial"/>
          <w:i/>
          <w:iCs/>
        </w:rPr>
        <w:t>To give you opportunities to practice and obtain the skills you need...</w:t>
      </w:r>
    </w:p>
    <w:p w:rsidR="07FDBFD4" w:rsidP="5A59F3D3" w:rsidRDefault="07FDBFD4" w14:paraId="25DE58D1" w14:textId="5F5D6922">
      <w:pPr>
        <w:pStyle w:val="Heading3"/>
        <w:rPr>
          <w:b/>
          <w:bCs/>
          <w:color w:val="auto"/>
        </w:rPr>
      </w:pPr>
      <w:r w:rsidRPr="5A59F3D3">
        <w:rPr>
          <w:b/>
          <w:bCs/>
          <w:color w:val="auto"/>
        </w:rPr>
        <w:t xml:space="preserve">What </w:t>
      </w:r>
      <w:r w:rsidRPr="5A59F3D3" w:rsidR="11A34681">
        <w:rPr>
          <w:b/>
          <w:bCs/>
          <w:color w:val="auto"/>
        </w:rPr>
        <w:t>to Avoid</w:t>
      </w:r>
    </w:p>
    <w:p w:rsidR="18285666" w:rsidP="43EE5968" w:rsidRDefault="250D1C9A" w14:paraId="30872040" w14:textId="1738E89D">
      <w:pPr>
        <w:pStyle w:val="ListParagraph"/>
        <w:numPr>
          <w:ilvl w:val="0"/>
          <w:numId w:val="4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Us</w:t>
      </w:r>
      <w:r w:rsidRPr="43EE5968" w:rsidR="0CDFE6AA">
        <w:rPr>
          <w:rFonts w:ascii="Arial" w:hAnsi="Arial" w:eastAsia="Arial" w:cs="Arial"/>
        </w:rPr>
        <w:t>ing</w:t>
      </w:r>
      <w:r w:rsidRPr="43EE5968" w:rsidR="566C2F98">
        <w:rPr>
          <w:rFonts w:ascii="Arial" w:hAnsi="Arial" w:eastAsia="Arial" w:cs="Arial"/>
        </w:rPr>
        <w:t xml:space="preserve"> </w:t>
      </w:r>
      <w:r w:rsidRPr="43EE5968" w:rsidR="607FDD74">
        <w:rPr>
          <w:rFonts w:ascii="Arial" w:hAnsi="Arial" w:eastAsia="Arial" w:cs="Arial"/>
        </w:rPr>
        <w:t>punitive or weed-out language</w:t>
      </w:r>
      <w:r w:rsidRPr="43EE5968" w:rsidR="574889F9">
        <w:rPr>
          <w:rFonts w:ascii="Arial" w:hAnsi="Arial" w:eastAsia="Arial" w:cs="Arial"/>
        </w:rPr>
        <w:t xml:space="preserve">; </w:t>
      </w:r>
      <w:r w:rsidRPr="43EE5968" w:rsidR="7D9725E7">
        <w:rPr>
          <w:rFonts w:ascii="Arial" w:hAnsi="Arial" w:eastAsia="Arial" w:cs="Arial"/>
        </w:rPr>
        <w:t xml:space="preserve">instead, </w:t>
      </w:r>
      <w:r w:rsidRPr="43EE5968" w:rsidR="61018BCA">
        <w:rPr>
          <w:rFonts w:ascii="Arial" w:hAnsi="Arial" w:eastAsia="Arial" w:cs="Arial"/>
        </w:rPr>
        <w:t xml:space="preserve">is </w:t>
      </w:r>
      <w:r w:rsidRPr="43EE5968" w:rsidR="5C1D42BB">
        <w:rPr>
          <w:rFonts w:ascii="Arial" w:hAnsi="Arial" w:eastAsia="Arial" w:cs="Arial"/>
        </w:rPr>
        <w:t>transparent about the expectations of the course and</w:t>
      </w:r>
      <w:r w:rsidRPr="43EE5968" w:rsidR="1D1E83C0">
        <w:rPr>
          <w:rFonts w:ascii="Arial" w:hAnsi="Arial" w:eastAsia="Arial" w:cs="Arial"/>
        </w:rPr>
        <w:t>,</w:t>
      </w:r>
      <w:r w:rsidRPr="43EE5968" w:rsidR="5C1D42BB">
        <w:rPr>
          <w:rFonts w:ascii="Arial" w:hAnsi="Arial" w:eastAsia="Arial" w:cs="Arial"/>
        </w:rPr>
        <w:t xml:space="preserve"> where applicable, share</w:t>
      </w:r>
      <w:r w:rsidRPr="43EE5968" w:rsidR="4FA38163">
        <w:rPr>
          <w:rFonts w:ascii="Arial" w:hAnsi="Arial" w:eastAsia="Arial" w:cs="Arial"/>
        </w:rPr>
        <w:t>s</w:t>
      </w:r>
      <w:r w:rsidRPr="43EE5968" w:rsidR="5C1D42BB">
        <w:rPr>
          <w:rFonts w:ascii="Arial" w:hAnsi="Arial" w:eastAsia="Arial" w:cs="Arial"/>
        </w:rPr>
        <w:t xml:space="preserve"> </w:t>
      </w:r>
      <w:r w:rsidRPr="43EE5968" w:rsidR="2EF5DFF7">
        <w:rPr>
          <w:rFonts w:ascii="Arial" w:hAnsi="Arial" w:eastAsia="Arial" w:cs="Arial"/>
        </w:rPr>
        <w:t>summaries</w:t>
      </w:r>
      <w:r w:rsidRPr="43EE5968" w:rsidR="5C1D42BB">
        <w:rPr>
          <w:rFonts w:ascii="Arial" w:hAnsi="Arial" w:eastAsia="Arial" w:cs="Arial"/>
        </w:rPr>
        <w:t xml:space="preserve"> from past students’ experiences </w:t>
      </w:r>
      <w:r w:rsidRPr="43EE5968" w:rsidR="75F6542C">
        <w:rPr>
          <w:rFonts w:ascii="Arial" w:hAnsi="Arial" w:eastAsia="Arial" w:cs="Arial"/>
        </w:rPr>
        <w:t>regarding</w:t>
      </w:r>
      <w:r w:rsidRPr="43EE5968" w:rsidR="5C1D42BB">
        <w:rPr>
          <w:rFonts w:ascii="Arial" w:hAnsi="Arial" w:eastAsia="Arial" w:cs="Arial"/>
        </w:rPr>
        <w:t xml:space="preserve"> course workload </w:t>
      </w:r>
      <w:r w:rsidRPr="43EE5968" w:rsidR="757AAFA8">
        <w:rPr>
          <w:rFonts w:ascii="Arial" w:hAnsi="Arial" w:eastAsia="Arial" w:cs="Arial"/>
        </w:rPr>
        <w:t>[Note: previous students are not identified unless permission is sought]</w:t>
      </w:r>
    </w:p>
    <w:p w:rsidR="18285666" w:rsidP="43EE5968" w:rsidRDefault="04123DCE" w14:paraId="596A7F0E" w14:textId="79E82D69">
      <w:pPr>
        <w:pStyle w:val="ListParagraph"/>
        <w:numPr>
          <w:ilvl w:val="0"/>
          <w:numId w:val="4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Having r</w:t>
      </w:r>
      <w:r w:rsidRPr="43EE5968" w:rsidR="4BAC5F4C">
        <w:rPr>
          <w:rFonts w:ascii="Arial" w:hAnsi="Arial" w:eastAsia="Arial" w:cs="Arial"/>
        </w:rPr>
        <w:t xml:space="preserve">estrictive </w:t>
      </w:r>
      <w:r w:rsidRPr="43EE5968" w:rsidR="607FDD74">
        <w:rPr>
          <w:rFonts w:ascii="Arial" w:hAnsi="Arial" w:eastAsia="Arial" w:cs="Arial"/>
        </w:rPr>
        <w:t xml:space="preserve">availability of student hours </w:t>
      </w:r>
      <w:r w:rsidRPr="43EE5968" w:rsidR="186581DF">
        <w:rPr>
          <w:rFonts w:ascii="Arial" w:hAnsi="Arial" w:eastAsia="Arial" w:cs="Arial"/>
        </w:rPr>
        <w:t>(</w:t>
      </w:r>
      <w:r w:rsidRPr="43EE5968" w:rsidR="4476C2E9">
        <w:rPr>
          <w:rFonts w:ascii="Arial" w:hAnsi="Arial" w:eastAsia="Arial" w:cs="Arial"/>
        </w:rPr>
        <w:t xml:space="preserve">AKA </w:t>
      </w:r>
      <w:r w:rsidRPr="43EE5968" w:rsidR="186581DF">
        <w:rPr>
          <w:rFonts w:ascii="Arial" w:hAnsi="Arial" w:eastAsia="Arial" w:cs="Arial"/>
        </w:rPr>
        <w:t>office hours)</w:t>
      </w:r>
    </w:p>
    <w:p w:rsidR="18285666" w:rsidP="43EE5968" w:rsidRDefault="1D8EE1CC" w14:paraId="26EEAACB" w14:textId="1FC63835">
      <w:pPr>
        <w:pStyle w:val="ListParagraph"/>
        <w:numPr>
          <w:ilvl w:val="0"/>
          <w:numId w:val="4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 xml:space="preserve">Excluding </w:t>
      </w:r>
      <w:r w:rsidRPr="43EE5968" w:rsidR="2A67D82F">
        <w:rPr>
          <w:rFonts w:ascii="Arial" w:hAnsi="Arial" w:eastAsia="Arial" w:cs="Arial"/>
        </w:rPr>
        <w:t xml:space="preserve">critical </w:t>
      </w:r>
      <w:r w:rsidRPr="43EE5968" w:rsidR="607FDD74">
        <w:rPr>
          <w:rFonts w:ascii="Arial" w:hAnsi="Arial" w:eastAsia="Arial" w:cs="Arial"/>
        </w:rPr>
        <w:t xml:space="preserve">information such as assignment deadlines </w:t>
      </w:r>
    </w:p>
    <w:p w:rsidR="18285666" w:rsidP="43EE5968" w:rsidRDefault="5DC7E1D2" w14:paraId="7E871006" w14:textId="49D70609">
      <w:pPr>
        <w:pStyle w:val="ListParagraph"/>
        <w:numPr>
          <w:ilvl w:val="0"/>
          <w:numId w:val="4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Creating a</w:t>
      </w:r>
      <w:r w:rsidRPr="43EE5968" w:rsidR="607FDD74">
        <w:rPr>
          <w:rFonts w:ascii="Arial" w:hAnsi="Arial" w:eastAsia="Arial" w:cs="Arial"/>
        </w:rPr>
        <w:t xml:space="preserve"> lengthy</w:t>
      </w:r>
      <w:r w:rsidRPr="43EE5968" w:rsidR="032D8198">
        <w:rPr>
          <w:rFonts w:ascii="Arial" w:hAnsi="Arial" w:eastAsia="Arial" w:cs="Arial"/>
        </w:rPr>
        <w:t xml:space="preserve"> </w:t>
      </w:r>
      <w:r w:rsidRPr="43EE5968" w:rsidR="607FDD74">
        <w:rPr>
          <w:rFonts w:ascii="Arial" w:hAnsi="Arial" w:eastAsia="Arial" w:cs="Arial"/>
        </w:rPr>
        <w:t>document</w:t>
      </w:r>
      <w:r w:rsidRPr="43EE5968" w:rsidR="4E95190E">
        <w:rPr>
          <w:rFonts w:ascii="Arial" w:hAnsi="Arial" w:eastAsia="Arial" w:cs="Arial"/>
        </w:rPr>
        <w:t xml:space="preserve"> (e.g. 10+ pages)</w:t>
      </w:r>
    </w:p>
    <w:p w:rsidR="18285666" w:rsidP="43EE5968" w:rsidRDefault="3C774D0B" w14:paraId="4D26EB9B" w14:textId="5608AD4E">
      <w:pPr>
        <w:pStyle w:val="ListParagraph"/>
        <w:numPr>
          <w:ilvl w:val="0"/>
          <w:numId w:val="4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Requir</w:t>
      </w:r>
      <w:r w:rsidRPr="43EE5968" w:rsidR="5640D54C">
        <w:rPr>
          <w:rFonts w:ascii="Arial" w:hAnsi="Arial" w:eastAsia="Arial" w:cs="Arial"/>
        </w:rPr>
        <w:t>ing</w:t>
      </w:r>
      <w:r w:rsidRPr="43EE5968" w:rsidR="607FDD74">
        <w:rPr>
          <w:rFonts w:ascii="Arial" w:hAnsi="Arial" w:eastAsia="Arial" w:cs="Arial"/>
        </w:rPr>
        <w:t xml:space="preserve"> texts that will not be used in the course</w:t>
      </w:r>
    </w:p>
    <w:p w:rsidR="43EE5968" w:rsidP="43EE5968" w:rsidRDefault="43EE5968" w14:paraId="50333470" w14:textId="7111F0A5"/>
    <w:p w:rsidR="43EE5968" w:rsidP="43EE5968" w:rsidRDefault="43EE5968" w14:paraId="769FE2BD" w14:textId="57BF4CE8">
      <w:pPr>
        <w:spacing w:before="115" w:after="115" w:line="276" w:lineRule="auto"/>
        <w:rPr>
          <w:rStyle w:val="Heading1Char"/>
          <w:b/>
          <w:bCs/>
          <w:color w:val="000000" w:themeColor="text1"/>
        </w:rPr>
      </w:pPr>
    </w:p>
    <w:p w:rsidR="43EE5968" w:rsidP="41E29DB0" w:rsidRDefault="43EE5968" w14:paraId="6B1C8589" w14:noSpellErr="1" w14:textId="3435EB90">
      <w:pPr>
        <w:pStyle w:val="Normal"/>
        <w:spacing w:before="115" w:after="115" w:line="276" w:lineRule="auto"/>
        <w:rPr>
          <w:rStyle w:val="Heading1Char"/>
          <w:b w:val="1"/>
          <w:bCs w:val="1"/>
          <w:color w:val="000000" w:themeColor="text1"/>
        </w:rPr>
      </w:pPr>
    </w:p>
    <w:p w:rsidR="41E29DB0" w:rsidP="41E29DB0" w:rsidRDefault="41E29DB0" w14:paraId="37D2EF56" w14:textId="187388B4">
      <w:pPr>
        <w:pStyle w:val="Normal"/>
        <w:spacing w:before="115" w:after="115" w:line="276" w:lineRule="auto"/>
        <w:rPr>
          <w:rStyle w:val="Heading1Char"/>
          <w:b w:val="1"/>
          <w:bCs w:val="1"/>
          <w:color w:val="000000" w:themeColor="text1" w:themeTint="FF" w:themeShade="FF"/>
        </w:rPr>
      </w:pPr>
    </w:p>
    <w:p w:rsidR="41E29DB0" w:rsidP="41E29DB0" w:rsidRDefault="41E29DB0" w14:paraId="5BE19142" w14:textId="395C7432">
      <w:pPr>
        <w:pStyle w:val="Normal"/>
        <w:spacing w:before="115" w:after="115" w:line="276" w:lineRule="auto"/>
        <w:rPr>
          <w:rStyle w:val="Heading1Char"/>
          <w:b w:val="1"/>
          <w:bCs w:val="1"/>
          <w:color w:val="000000" w:themeColor="text1" w:themeTint="FF" w:themeShade="FF"/>
        </w:rPr>
      </w:pPr>
    </w:p>
    <w:p w:rsidR="43ADCF3B" w:rsidP="5A59F3D3" w:rsidRDefault="587AD7FF" w14:paraId="3BC15FB5" w14:textId="3DB73F04">
      <w:pPr>
        <w:pStyle w:val="Heading2"/>
      </w:pPr>
      <w:r w:rsidRPr="5A59F3D3">
        <w:rPr>
          <w:b/>
          <w:bCs/>
          <w:color w:val="auto"/>
          <w:sz w:val="40"/>
          <w:szCs w:val="40"/>
        </w:rPr>
        <w:t>The</w:t>
      </w:r>
      <w:r w:rsidRPr="5A59F3D3" w:rsidR="6E9D9F27">
        <w:rPr>
          <w:b/>
          <w:bCs/>
          <w:color w:val="auto"/>
          <w:sz w:val="40"/>
          <w:szCs w:val="40"/>
        </w:rPr>
        <w:t xml:space="preserve"> Graphic Syllabus</w:t>
      </w:r>
      <w:r>
        <w:t xml:space="preserve"> </w:t>
      </w:r>
      <w:r w:rsidRPr="5A59F3D3" w:rsidR="773B3CE7">
        <w:rPr>
          <w:sz w:val="24"/>
          <w:szCs w:val="24"/>
        </w:rPr>
        <w:t>[</w:t>
      </w:r>
      <w:hyperlink r:id="rId13">
        <w:r w:rsidRPr="5A59F3D3" w:rsidR="773B3CE7">
          <w:rPr>
            <w:rStyle w:val="Hyperlink"/>
            <w:sz w:val="24"/>
            <w:szCs w:val="24"/>
          </w:rPr>
          <w:t>Download Framework</w:t>
        </w:r>
      </w:hyperlink>
      <w:r w:rsidRPr="5A59F3D3" w:rsidR="773B3CE7">
        <w:rPr>
          <w:sz w:val="24"/>
          <w:szCs w:val="24"/>
        </w:rPr>
        <w:t>]</w:t>
      </w:r>
    </w:p>
    <w:p w:rsidR="60C14198" w:rsidP="301846AD" w:rsidRDefault="35F3DEF2" w14:paraId="06536B0C" w14:textId="463D203E">
      <w:r w:rsidRPr="43EE5968">
        <w:rPr>
          <w:rFonts w:ascii="Aptos" w:hAnsi="Aptos" w:eastAsia="Aptos" w:cs="Aptos"/>
          <w:i/>
          <w:iCs/>
        </w:rPr>
        <w:t xml:space="preserve">A visual, one-page </w:t>
      </w:r>
      <w:r w:rsidRPr="43EE5968" w:rsidR="01CDF454">
        <w:rPr>
          <w:rFonts w:ascii="Aptos" w:hAnsi="Aptos" w:eastAsia="Aptos" w:cs="Aptos"/>
          <w:i/>
          <w:iCs/>
        </w:rPr>
        <w:t xml:space="preserve">supplemental </w:t>
      </w:r>
      <w:r w:rsidRPr="43EE5968">
        <w:rPr>
          <w:rFonts w:ascii="Aptos" w:hAnsi="Aptos" w:eastAsia="Aptos" w:cs="Aptos"/>
          <w:i/>
          <w:iCs/>
        </w:rPr>
        <w:t>document</w:t>
      </w:r>
      <w:r w:rsidRPr="43EE5968" w:rsidR="131184D8">
        <w:rPr>
          <w:rFonts w:ascii="Aptos" w:hAnsi="Aptos" w:eastAsia="Aptos" w:cs="Aptos"/>
          <w:i/>
          <w:iCs/>
        </w:rPr>
        <w:t xml:space="preserve"> </w:t>
      </w:r>
      <w:r w:rsidRPr="43EE5968">
        <w:rPr>
          <w:rFonts w:ascii="Aptos" w:hAnsi="Aptos" w:eastAsia="Aptos" w:cs="Aptos"/>
          <w:i/>
          <w:iCs/>
        </w:rPr>
        <w:t xml:space="preserve">that </w:t>
      </w:r>
      <w:r w:rsidRPr="43EE5968" w:rsidR="132AF2B1">
        <w:rPr>
          <w:rFonts w:ascii="Aptos" w:hAnsi="Aptos" w:eastAsia="Aptos" w:cs="Aptos"/>
          <w:i/>
          <w:iCs/>
        </w:rPr>
        <w:t>highlights important informatio</w:t>
      </w:r>
      <w:r w:rsidRPr="43EE5968" w:rsidR="4D049208">
        <w:rPr>
          <w:rFonts w:ascii="Aptos" w:hAnsi="Aptos" w:eastAsia="Aptos" w:cs="Aptos"/>
          <w:i/>
          <w:iCs/>
        </w:rPr>
        <w:t>n from the traditional syllabus.</w:t>
      </w:r>
    </w:p>
    <w:p w:rsidR="575AD8E2" w:rsidP="5A59F3D3" w:rsidRDefault="575AD8E2" w14:paraId="0C6BFA88" w14:textId="3D7D8834">
      <w:pPr>
        <w:pStyle w:val="Heading3"/>
        <w:rPr>
          <w:rFonts w:asciiTheme="majorHAnsi" w:hAnsiTheme="majorHAnsi"/>
          <w:b/>
          <w:bCs/>
          <w:color w:val="auto"/>
          <w:sz w:val="32"/>
          <w:szCs w:val="32"/>
        </w:rPr>
      </w:pPr>
      <w:r w:rsidRPr="5A59F3D3">
        <w:rPr>
          <w:rFonts w:asciiTheme="majorHAnsi" w:hAnsiTheme="majorHAnsi"/>
          <w:b/>
          <w:bCs/>
          <w:color w:val="auto"/>
          <w:sz w:val="32"/>
          <w:szCs w:val="32"/>
        </w:rPr>
        <w:t>What to Include</w:t>
      </w:r>
    </w:p>
    <w:p w:rsidR="2DF4F4BC" w:rsidP="5A59F3D3" w:rsidRDefault="575AD8E2" w14:paraId="2D524CC9" w14:textId="08E21A64">
      <w:pPr>
        <w:pStyle w:val="Heading4"/>
        <w:rPr>
          <w:i w:val="0"/>
          <w:iCs w:val="0"/>
        </w:rPr>
      </w:pPr>
      <w:r w:rsidRPr="5A59F3D3">
        <w:rPr>
          <w:i w:val="0"/>
          <w:iCs w:val="0"/>
        </w:rPr>
        <w:t>K</w:t>
      </w:r>
      <w:r w:rsidRPr="5A59F3D3" w:rsidR="741C6272">
        <w:rPr>
          <w:i w:val="0"/>
          <w:iCs w:val="0"/>
        </w:rPr>
        <w:t xml:space="preserve">ey elements </w:t>
      </w:r>
      <w:r w:rsidRPr="5A59F3D3" w:rsidR="6B3DD4C1">
        <w:rPr>
          <w:i w:val="0"/>
          <w:iCs w:val="0"/>
        </w:rPr>
        <w:t>from</w:t>
      </w:r>
      <w:r w:rsidRPr="5A59F3D3" w:rsidR="741C6272">
        <w:rPr>
          <w:i w:val="0"/>
          <w:iCs w:val="0"/>
        </w:rPr>
        <w:t xml:space="preserve"> the </w:t>
      </w:r>
      <w:r w:rsidRPr="5A59F3D3" w:rsidR="6C0812FF">
        <w:rPr>
          <w:i w:val="0"/>
          <w:iCs w:val="0"/>
        </w:rPr>
        <w:t>t</w:t>
      </w:r>
      <w:r w:rsidRPr="5A59F3D3" w:rsidR="741C6272">
        <w:rPr>
          <w:i w:val="0"/>
          <w:iCs w:val="0"/>
        </w:rPr>
        <w:t xml:space="preserve">raditional </w:t>
      </w:r>
      <w:r w:rsidRPr="5A59F3D3" w:rsidR="4CCC04E8">
        <w:rPr>
          <w:i w:val="0"/>
          <w:iCs w:val="0"/>
        </w:rPr>
        <w:t>s</w:t>
      </w:r>
      <w:r w:rsidRPr="5A59F3D3" w:rsidR="741C6272">
        <w:rPr>
          <w:i w:val="0"/>
          <w:iCs w:val="0"/>
        </w:rPr>
        <w:t xml:space="preserve">yllabus </w:t>
      </w:r>
      <w:r w:rsidRPr="5A59F3D3" w:rsidR="6F02594A">
        <w:rPr>
          <w:i w:val="0"/>
          <w:iCs w:val="0"/>
        </w:rPr>
        <w:t xml:space="preserve">(see above) </w:t>
      </w:r>
      <w:r w:rsidRPr="5A59F3D3" w:rsidR="741C6272">
        <w:rPr>
          <w:i w:val="0"/>
          <w:iCs w:val="0"/>
        </w:rPr>
        <w:t>such as:</w:t>
      </w:r>
    </w:p>
    <w:p w:rsidR="2DF4F4BC" w:rsidP="43EE5968" w:rsidRDefault="1C0B9613" w14:paraId="2E8ECDC7" w14:textId="0655974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 xml:space="preserve">Basic </w:t>
      </w:r>
      <w:r w:rsidRPr="43EE5968" w:rsidR="77D2636A">
        <w:rPr>
          <w:rFonts w:ascii="Arial" w:hAnsi="Arial" w:eastAsia="Arial" w:cs="Arial"/>
          <w:color w:val="000000" w:themeColor="text1"/>
        </w:rPr>
        <w:t xml:space="preserve">course </w:t>
      </w:r>
      <w:r w:rsidRPr="43EE5968">
        <w:rPr>
          <w:rFonts w:ascii="Arial" w:hAnsi="Arial" w:eastAsia="Arial" w:cs="Arial"/>
          <w:color w:val="000000" w:themeColor="text1"/>
        </w:rPr>
        <w:t>information</w:t>
      </w:r>
    </w:p>
    <w:p w:rsidR="2DF4F4BC" w:rsidP="43EE5968" w:rsidRDefault="1C0B9613" w14:paraId="524C118C" w14:textId="493A962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Goals of the course</w:t>
      </w:r>
    </w:p>
    <w:p w:rsidR="2DF4F4BC" w:rsidP="43EE5968" w:rsidRDefault="1C0B9613" w14:paraId="3C011500" w14:textId="6FCBEA2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Major sections/chapters</w:t>
      </w:r>
      <w:r w:rsidRPr="43EE5968" w:rsidR="58262FBA">
        <w:rPr>
          <w:rFonts w:ascii="Arial" w:hAnsi="Arial" w:eastAsia="Arial" w:cs="Arial"/>
          <w:color w:val="000000" w:themeColor="text1"/>
        </w:rPr>
        <w:t>/modules</w:t>
      </w:r>
      <w:r w:rsidRPr="43EE5968">
        <w:rPr>
          <w:rFonts w:ascii="Arial" w:hAnsi="Arial" w:eastAsia="Arial" w:cs="Arial"/>
          <w:color w:val="000000" w:themeColor="text1"/>
        </w:rPr>
        <w:t xml:space="preserve"> of course</w:t>
      </w:r>
    </w:p>
    <w:p w:rsidR="2DF4F4BC" w:rsidP="43EE5968" w:rsidRDefault="1C0B9613" w14:paraId="00F061B4" w14:textId="4EC881D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Important due dates</w:t>
      </w:r>
    </w:p>
    <w:p w:rsidR="2DF4F4BC" w:rsidP="43EE5968" w:rsidRDefault="06CBF4C2" w14:paraId="2D6D97F3" w14:textId="1EF06D4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Digital</w:t>
      </w:r>
      <w:r w:rsidRPr="43EE5968" w:rsidR="1C0B9613">
        <w:rPr>
          <w:rFonts w:ascii="Arial" w:hAnsi="Arial" w:eastAsia="Arial" w:cs="Arial"/>
          <w:color w:val="000000" w:themeColor="text1"/>
        </w:rPr>
        <w:t xml:space="preserve"> accessib</w:t>
      </w:r>
      <w:r w:rsidRPr="43EE5968" w:rsidR="78056502">
        <w:rPr>
          <w:rFonts w:ascii="Arial" w:hAnsi="Arial" w:eastAsia="Arial" w:cs="Arial"/>
          <w:color w:val="000000" w:themeColor="text1"/>
        </w:rPr>
        <w:t>ility</w:t>
      </w:r>
      <w:r w:rsidRPr="43EE5968" w:rsidR="1C0B9613">
        <w:rPr>
          <w:rFonts w:ascii="Arial" w:hAnsi="Arial" w:eastAsia="Arial" w:cs="Arial"/>
          <w:color w:val="000000" w:themeColor="text1"/>
        </w:rPr>
        <w:t>, especially images</w:t>
      </w:r>
      <w:r w:rsidRPr="43EE5968" w:rsidR="7FC52C58">
        <w:rPr>
          <w:rFonts w:ascii="Arial" w:hAnsi="Arial" w:eastAsia="Arial" w:cs="Arial"/>
          <w:color w:val="000000" w:themeColor="text1"/>
        </w:rPr>
        <w:t xml:space="preserve"> (e.g. includes alt text)</w:t>
      </w:r>
    </w:p>
    <w:p w:rsidR="2DF4F4BC" w:rsidP="43EE5968" w:rsidRDefault="4875A64B" w14:paraId="693F36A8" w14:textId="4E87B76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Positive affirmations about student learning</w:t>
      </w:r>
      <w:r w:rsidRPr="43EE5968" w:rsidR="4FF727CA">
        <w:rPr>
          <w:rFonts w:ascii="Arial" w:hAnsi="Arial" w:eastAsia="Arial" w:cs="Arial"/>
          <w:color w:val="000000" w:themeColor="text1"/>
        </w:rPr>
        <w:t xml:space="preserve"> (e.g., tips about </w:t>
      </w:r>
      <w:r w:rsidRPr="43EE5968" w:rsidR="0839EEAD">
        <w:rPr>
          <w:rFonts w:ascii="Arial" w:hAnsi="Arial" w:eastAsia="Arial" w:cs="Arial"/>
          <w:color w:val="000000" w:themeColor="text1"/>
        </w:rPr>
        <w:t>notetaking</w:t>
      </w:r>
      <w:r w:rsidRPr="43EE5968" w:rsidR="4FF727CA">
        <w:rPr>
          <w:rFonts w:ascii="Arial" w:hAnsi="Arial" w:eastAsia="Arial" w:cs="Arial"/>
          <w:color w:val="000000" w:themeColor="text1"/>
        </w:rPr>
        <w:t>, or ways to stay motivated)</w:t>
      </w:r>
    </w:p>
    <w:p w:rsidR="2DF4F4BC" w:rsidP="5A59F3D3" w:rsidRDefault="741C6272" w14:paraId="3307628B" w14:textId="0F73375E">
      <w:pPr>
        <w:pStyle w:val="Heading4"/>
        <w:rPr>
          <w:i w:val="0"/>
          <w:iCs w:val="0"/>
        </w:rPr>
      </w:pPr>
      <w:r w:rsidRPr="5A59F3D3">
        <w:rPr>
          <w:i w:val="0"/>
          <w:iCs w:val="0"/>
        </w:rPr>
        <w:t>Additional e</w:t>
      </w:r>
      <w:r w:rsidRPr="5A59F3D3" w:rsidR="71627262">
        <w:rPr>
          <w:i w:val="0"/>
          <w:iCs w:val="0"/>
        </w:rPr>
        <w:t xml:space="preserve">lements of a graphic syllabus to </w:t>
      </w:r>
      <w:r w:rsidRPr="5A59F3D3" w:rsidR="60366B99">
        <w:rPr>
          <w:i w:val="0"/>
          <w:iCs w:val="0"/>
        </w:rPr>
        <w:t>consider</w:t>
      </w:r>
      <w:r w:rsidRPr="5A59F3D3" w:rsidR="71627262">
        <w:rPr>
          <w:i w:val="0"/>
          <w:iCs w:val="0"/>
        </w:rPr>
        <w:t>:</w:t>
      </w:r>
    </w:p>
    <w:p w:rsidR="417D5B34" w:rsidP="43EE5968" w:rsidRDefault="3FB06F42" w14:paraId="3131B8E5" w14:textId="760C68C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Important information is centralized (e.g., all on one page)</w:t>
      </w:r>
    </w:p>
    <w:p w:rsidR="417D5B34" w:rsidP="43EE5968" w:rsidRDefault="417D5B34" w14:paraId="159A0D16" w14:textId="5184636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Simple description of main assignments</w:t>
      </w:r>
    </w:p>
    <w:p w:rsidR="2DF4F4BC" w:rsidP="43EE5968" w:rsidRDefault="2DF4F4BC" w14:paraId="740BD85F" w14:textId="4C10908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Simple graphics and colors</w:t>
      </w:r>
    </w:p>
    <w:p w:rsidR="3ECB1773" w:rsidP="5A59F3D3" w:rsidRDefault="3ECB1773" w14:paraId="7BD500F2" w14:textId="607DFF11">
      <w:pPr>
        <w:pStyle w:val="Heading3"/>
        <w:rPr>
          <w:b/>
          <w:bCs/>
          <w:color w:val="auto"/>
          <w:sz w:val="32"/>
          <w:szCs w:val="32"/>
        </w:rPr>
      </w:pPr>
      <w:r w:rsidRPr="5A59F3D3">
        <w:rPr>
          <w:b/>
          <w:bCs/>
          <w:color w:val="auto"/>
          <w:sz w:val="32"/>
          <w:szCs w:val="32"/>
        </w:rPr>
        <w:t>What to Avoid</w:t>
      </w:r>
    </w:p>
    <w:p w:rsidR="2DF4F4BC" w:rsidP="43EE5968" w:rsidRDefault="2DF4F4BC" w14:paraId="1B8A34B5" w14:textId="30097A73">
      <w:pPr>
        <w:pStyle w:val="ListParagraph"/>
        <w:numPr>
          <w:ilvl w:val="0"/>
          <w:numId w:val="2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Confusing colors</w:t>
      </w:r>
      <w:r w:rsidRPr="43EE5968" w:rsidR="459DC805">
        <w:rPr>
          <w:rFonts w:ascii="Arial" w:hAnsi="Arial" w:eastAsia="Arial" w:cs="Arial"/>
          <w:color w:val="000000" w:themeColor="text1"/>
        </w:rPr>
        <w:t xml:space="preserve"> or poor color contrasts</w:t>
      </w:r>
    </w:p>
    <w:p w:rsidR="2DF4F4BC" w:rsidP="43EE5968" w:rsidRDefault="2DF4F4BC" w14:paraId="7C775DE2" w14:textId="5C153D4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Overlapping text</w:t>
      </w:r>
    </w:p>
    <w:p w:rsidR="2DF4F4BC" w:rsidP="43EE5968" w:rsidRDefault="6360EAA2" w14:paraId="1B6B54A0" w14:textId="5E61851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 xml:space="preserve">A </w:t>
      </w:r>
      <w:r w:rsidRPr="43EE5968" w:rsidR="682F8060">
        <w:rPr>
          <w:rFonts w:ascii="Arial" w:hAnsi="Arial" w:eastAsia="Arial" w:cs="Arial"/>
          <w:color w:val="000000" w:themeColor="text1"/>
        </w:rPr>
        <w:t>s</w:t>
      </w:r>
      <w:r w:rsidRPr="43EE5968" w:rsidR="25FB1E83">
        <w:rPr>
          <w:rFonts w:ascii="Arial" w:hAnsi="Arial" w:eastAsia="Arial" w:cs="Arial"/>
          <w:color w:val="000000" w:themeColor="text1"/>
        </w:rPr>
        <w:t xml:space="preserve">tructure </w:t>
      </w:r>
      <w:r w:rsidRPr="43EE5968" w:rsidR="7F585E97">
        <w:rPr>
          <w:rFonts w:ascii="Arial" w:hAnsi="Arial" w:eastAsia="Arial" w:cs="Arial"/>
          <w:color w:val="000000" w:themeColor="text1"/>
        </w:rPr>
        <w:t xml:space="preserve">that </w:t>
      </w:r>
      <w:r w:rsidRPr="43EE5968" w:rsidR="25FB1E83">
        <w:rPr>
          <w:rFonts w:ascii="Arial" w:hAnsi="Arial" w:eastAsia="Arial" w:cs="Arial"/>
          <w:color w:val="000000" w:themeColor="text1"/>
        </w:rPr>
        <w:t>is d</w:t>
      </w:r>
      <w:r w:rsidRPr="43EE5968" w:rsidR="2DF4F4BC">
        <w:rPr>
          <w:rFonts w:ascii="Arial" w:hAnsi="Arial" w:eastAsia="Arial" w:cs="Arial"/>
          <w:color w:val="000000" w:themeColor="text1"/>
        </w:rPr>
        <w:t>ifficult to follow</w:t>
      </w:r>
      <w:r w:rsidRPr="43EE5968" w:rsidR="1BF85A64">
        <w:rPr>
          <w:rFonts w:ascii="Arial" w:hAnsi="Arial" w:eastAsia="Arial" w:cs="Arial"/>
          <w:color w:val="000000" w:themeColor="text1"/>
        </w:rPr>
        <w:t xml:space="preserve"> </w:t>
      </w:r>
    </w:p>
    <w:p w:rsidR="2DF4F4BC" w:rsidP="43EE5968" w:rsidRDefault="2DF4F4BC" w14:paraId="33E4CD83" w14:textId="303265E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Lack of order</w:t>
      </w:r>
      <w:r w:rsidRPr="43EE5968" w:rsidR="69C0FDDD">
        <w:rPr>
          <w:rFonts w:ascii="Arial" w:hAnsi="Arial" w:eastAsia="Arial" w:cs="Arial"/>
          <w:color w:val="000000" w:themeColor="text1"/>
        </w:rPr>
        <w:t xml:space="preserve"> and organization</w:t>
      </w:r>
    </w:p>
    <w:p w:rsidR="2DF4F4BC" w:rsidP="43EE5968" w:rsidRDefault="71627262" w14:paraId="381A3CA4" w14:textId="345ABA2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Unclear and unlabeled charts</w:t>
      </w:r>
      <w:r w:rsidRPr="43EE5968" w:rsidR="2CAC6611">
        <w:rPr>
          <w:rFonts w:ascii="Arial" w:hAnsi="Arial" w:eastAsia="Arial" w:cs="Arial"/>
          <w:color w:val="000000" w:themeColor="text1"/>
        </w:rPr>
        <w:t xml:space="preserve"> and diagrams</w:t>
      </w:r>
    </w:p>
    <w:p w:rsidR="2DF4F4BC" w:rsidP="43EE5968" w:rsidRDefault="71627262" w14:paraId="7D5BAE69" w14:textId="4BDBC770">
      <w:pPr>
        <w:pStyle w:val="ListParagraph"/>
        <w:numPr>
          <w:ilvl w:val="0"/>
          <w:numId w:val="2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</w:rPr>
        <w:t>Too much text</w:t>
      </w:r>
      <w:r w:rsidRPr="43EE5968" w:rsidR="7989FCAA">
        <w:rPr>
          <w:rFonts w:ascii="Arial" w:hAnsi="Arial" w:eastAsia="Arial" w:cs="Arial"/>
        </w:rPr>
        <w:t xml:space="preserve"> </w:t>
      </w:r>
      <w:r w:rsidRPr="43EE5968" w:rsidR="775E9413">
        <w:rPr>
          <w:rFonts w:ascii="Arial" w:hAnsi="Arial" w:eastAsia="Arial" w:cs="Arial"/>
        </w:rPr>
        <w:t>and</w:t>
      </w:r>
      <w:r w:rsidRPr="43EE5968" w:rsidR="7989FCAA">
        <w:rPr>
          <w:rFonts w:ascii="Arial" w:hAnsi="Arial" w:eastAsia="Arial" w:cs="Arial"/>
        </w:rPr>
        <w:t xml:space="preserve"> </w:t>
      </w:r>
      <w:r w:rsidRPr="43EE5968" w:rsidR="775E9413">
        <w:rPr>
          <w:rFonts w:ascii="Arial" w:hAnsi="Arial" w:eastAsia="Arial" w:cs="Arial"/>
        </w:rPr>
        <w:t xml:space="preserve">too small of a </w:t>
      </w:r>
      <w:r w:rsidRPr="43EE5968" w:rsidR="7989FCAA">
        <w:rPr>
          <w:rFonts w:ascii="Arial" w:hAnsi="Arial" w:eastAsia="Arial" w:cs="Arial"/>
        </w:rPr>
        <w:t>font size</w:t>
      </w:r>
    </w:p>
    <w:p w:rsidR="43ADCF3B" w:rsidP="43EE5968" w:rsidRDefault="43ADCF3B" w14:paraId="5BB594C3" w14:textId="572B1DB1"/>
    <w:p w:rsidR="43EE5968" w:rsidP="43EE5968" w:rsidRDefault="43EE5968" w14:paraId="79ECE027" w14:textId="204DEC47">
      <w:pPr>
        <w:rPr>
          <w:rStyle w:val="Heading1Char"/>
          <w:b/>
          <w:bCs/>
          <w:color w:val="auto"/>
        </w:rPr>
      </w:pPr>
    </w:p>
    <w:p w:rsidR="43EE5968" w:rsidP="43EE5968" w:rsidRDefault="43EE5968" w14:paraId="14E2BA4F" w14:textId="742C956A">
      <w:pPr>
        <w:rPr>
          <w:rStyle w:val="Heading1Char"/>
          <w:b/>
          <w:bCs/>
          <w:color w:val="auto"/>
        </w:rPr>
      </w:pPr>
    </w:p>
    <w:p w:rsidR="43ADCF3B" w:rsidP="5A59F3D3" w:rsidRDefault="62A54F3B" w14:paraId="431DE7DC" w14:textId="593A0F1B">
      <w:pPr>
        <w:pStyle w:val="Heading2"/>
      </w:pPr>
      <w:r w:rsidRPr="5A59F3D3">
        <w:rPr>
          <w:b/>
          <w:bCs/>
          <w:color w:val="auto"/>
          <w:sz w:val="40"/>
          <w:szCs w:val="40"/>
        </w:rPr>
        <w:t xml:space="preserve">The </w:t>
      </w:r>
      <w:r w:rsidRPr="5A59F3D3" w:rsidR="3AF4D5D4">
        <w:rPr>
          <w:b/>
          <w:bCs/>
          <w:color w:val="auto"/>
          <w:sz w:val="40"/>
          <w:szCs w:val="40"/>
        </w:rPr>
        <w:t>Video-Based Syllabus</w:t>
      </w:r>
      <w:r w:rsidR="39593034">
        <w:t xml:space="preserve"> </w:t>
      </w:r>
      <w:r w:rsidRPr="5A59F3D3" w:rsidR="39593034">
        <w:rPr>
          <w:sz w:val="24"/>
          <w:szCs w:val="24"/>
        </w:rPr>
        <w:t>[</w:t>
      </w:r>
      <w:hyperlink r:id="rId14">
        <w:r w:rsidRPr="5A59F3D3" w:rsidR="39593034">
          <w:rPr>
            <w:rStyle w:val="Hyperlink"/>
            <w:sz w:val="24"/>
            <w:szCs w:val="24"/>
          </w:rPr>
          <w:t>Download Framework</w:t>
        </w:r>
      </w:hyperlink>
      <w:r w:rsidRPr="5A59F3D3" w:rsidR="39593034">
        <w:rPr>
          <w:sz w:val="24"/>
          <w:szCs w:val="24"/>
        </w:rPr>
        <w:t>]</w:t>
      </w:r>
    </w:p>
    <w:p w:rsidR="76EFE857" w:rsidP="301846AD" w:rsidRDefault="6289CB40" w14:paraId="711C501E" w14:textId="0C7DE6C2">
      <w:r w:rsidRPr="43EE5968">
        <w:rPr>
          <w:rFonts w:ascii="Aptos" w:hAnsi="Aptos" w:eastAsia="Aptos" w:cs="Aptos"/>
          <w:i/>
          <w:iCs/>
        </w:rPr>
        <w:t>A</w:t>
      </w:r>
      <w:r w:rsidRPr="43EE5968" w:rsidR="177BF33C">
        <w:rPr>
          <w:rFonts w:ascii="Aptos" w:hAnsi="Aptos" w:eastAsia="Aptos" w:cs="Aptos"/>
          <w:i/>
          <w:iCs/>
        </w:rPr>
        <w:t xml:space="preserve"> brief introduction to the </w:t>
      </w:r>
      <w:r w:rsidRPr="43EE5968" w:rsidR="61336FB1">
        <w:rPr>
          <w:rFonts w:ascii="Aptos" w:hAnsi="Aptos" w:eastAsia="Aptos" w:cs="Aptos"/>
          <w:i/>
          <w:iCs/>
        </w:rPr>
        <w:t xml:space="preserve">traditional </w:t>
      </w:r>
      <w:r w:rsidRPr="43EE5968" w:rsidR="177BF33C">
        <w:rPr>
          <w:rFonts w:ascii="Aptos" w:hAnsi="Aptos" w:eastAsia="Aptos" w:cs="Aptos"/>
          <w:i/>
          <w:iCs/>
        </w:rPr>
        <w:t xml:space="preserve">syllabus in </w:t>
      </w:r>
      <w:r w:rsidRPr="43EE5968" w:rsidR="4F81FF35">
        <w:rPr>
          <w:rFonts w:ascii="Aptos" w:hAnsi="Aptos" w:eastAsia="Aptos" w:cs="Aptos"/>
          <w:i/>
          <w:iCs/>
        </w:rPr>
        <w:t>video</w:t>
      </w:r>
      <w:r w:rsidRPr="43EE5968" w:rsidR="177BF33C">
        <w:rPr>
          <w:rFonts w:ascii="Aptos" w:hAnsi="Aptos" w:eastAsia="Aptos" w:cs="Aptos"/>
          <w:i/>
          <w:iCs/>
        </w:rPr>
        <w:t xml:space="preserve"> format</w:t>
      </w:r>
      <w:r w:rsidRPr="43EE5968" w:rsidR="43C2B971">
        <w:rPr>
          <w:rFonts w:ascii="Aptos" w:hAnsi="Aptos" w:eastAsia="Aptos" w:cs="Aptos"/>
          <w:i/>
          <w:iCs/>
        </w:rPr>
        <w:t xml:space="preserve"> that can be posted </w:t>
      </w:r>
      <w:r w:rsidRPr="43EE5968" w:rsidR="4E8D8F12">
        <w:rPr>
          <w:rFonts w:ascii="Aptos" w:hAnsi="Aptos" w:eastAsia="Aptos" w:cs="Aptos"/>
          <w:i/>
          <w:iCs/>
        </w:rPr>
        <w:t>on</w:t>
      </w:r>
      <w:r w:rsidRPr="43EE5968" w:rsidR="43C2B971">
        <w:rPr>
          <w:rFonts w:ascii="Aptos" w:hAnsi="Aptos" w:eastAsia="Aptos" w:cs="Aptos"/>
          <w:i/>
          <w:iCs/>
        </w:rPr>
        <w:t xml:space="preserve"> the course site.</w:t>
      </w:r>
      <w:r w:rsidRPr="43EE5968" w:rsidR="295FDE40">
        <w:rPr>
          <w:rFonts w:ascii="Aptos" w:hAnsi="Aptos" w:eastAsia="Aptos" w:cs="Aptos"/>
          <w:i/>
          <w:iCs/>
        </w:rPr>
        <w:t xml:space="preserve"> Can be </w:t>
      </w:r>
      <w:r w:rsidRPr="43EE5968" w:rsidR="5AC72B99">
        <w:rPr>
          <w:rFonts w:ascii="Aptos" w:hAnsi="Aptos" w:eastAsia="Aptos" w:cs="Aptos"/>
          <w:i/>
          <w:iCs/>
        </w:rPr>
        <w:t>upload</w:t>
      </w:r>
      <w:r w:rsidRPr="43EE5968" w:rsidR="295FDE40">
        <w:rPr>
          <w:rFonts w:ascii="Aptos" w:hAnsi="Aptos" w:eastAsia="Aptos" w:cs="Aptos"/>
          <w:i/>
          <w:iCs/>
        </w:rPr>
        <w:t>ed prior to the start of a course</w:t>
      </w:r>
      <w:r w:rsidRPr="43EE5968" w:rsidR="1E231FA4">
        <w:rPr>
          <w:rFonts w:ascii="Aptos" w:hAnsi="Aptos" w:eastAsia="Aptos" w:cs="Aptos"/>
          <w:i/>
          <w:iCs/>
        </w:rPr>
        <w:t xml:space="preserve"> as an introduction </w:t>
      </w:r>
      <w:r w:rsidRPr="43EE5968" w:rsidR="295FDE40">
        <w:rPr>
          <w:rFonts w:ascii="Aptos" w:hAnsi="Aptos" w:eastAsia="Aptos" w:cs="Aptos"/>
          <w:i/>
          <w:iCs/>
        </w:rPr>
        <w:t xml:space="preserve">and </w:t>
      </w:r>
      <w:r w:rsidRPr="43EE5968" w:rsidR="1B0A5120">
        <w:rPr>
          <w:rFonts w:ascii="Aptos" w:hAnsi="Aptos" w:eastAsia="Aptos" w:cs="Aptos"/>
          <w:i/>
          <w:iCs/>
        </w:rPr>
        <w:t xml:space="preserve">can be </w:t>
      </w:r>
      <w:r w:rsidRPr="43EE5968" w:rsidR="295FDE40">
        <w:rPr>
          <w:rFonts w:ascii="Aptos" w:hAnsi="Aptos" w:eastAsia="Aptos" w:cs="Aptos"/>
          <w:i/>
          <w:iCs/>
        </w:rPr>
        <w:t xml:space="preserve">useful for students </w:t>
      </w:r>
      <w:r w:rsidRPr="43EE5968" w:rsidR="300451E6">
        <w:rPr>
          <w:rFonts w:ascii="Aptos" w:hAnsi="Aptos" w:eastAsia="Aptos" w:cs="Aptos"/>
          <w:i/>
          <w:iCs/>
        </w:rPr>
        <w:t>enrolling in</w:t>
      </w:r>
      <w:r w:rsidRPr="43EE5968" w:rsidR="7149116D">
        <w:rPr>
          <w:rFonts w:ascii="Aptos" w:hAnsi="Aptos" w:eastAsia="Aptos" w:cs="Aptos"/>
          <w:i/>
          <w:iCs/>
        </w:rPr>
        <w:t xml:space="preserve"> </w:t>
      </w:r>
      <w:r w:rsidRPr="43EE5968" w:rsidR="295FDE40">
        <w:rPr>
          <w:rFonts w:ascii="Aptos" w:hAnsi="Aptos" w:eastAsia="Aptos" w:cs="Aptos"/>
          <w:i/>
          <w:iCs/>
        </w:rPr>
        <w:t>the course after the drop/add</w:t>
      </w:r>
      <w:r w:rsidRPr="43EE5968" w:rsidR="38FADDE3">
        <w:rPr>
          <w:rFonts w:ascii="Aptos" w:hAnsi="Aptos" w:eastAsia="Aptos" w:cs="Aptos"/>
          <w:i/>
          <w:iCs/>
        </w:rPr>
        <w:t xml:space="preserve"> period. </w:t>
      </w:r>
    </w:p>
    <w:p w:rsidR="13BDF655" w:rsidP="5A59F3D3" w:rsidRDefault="13BDF655" w14:paraId="7B1FF4D0" w14:textId="6D87BCFE">
      <w:pPr>
        <w:pStyle w:val="Heading3"/>
        <w:rPr>
          <w:rFonts w:asciiTheme="majorHAnsi" w:hAnsiTheme="majorHAnsi"/>
          <w:b/>
          <w:bCs/>
          <w:color w:val="auto"/>
          <w:sz w:val="32"/>
          <w:szCs w:val="32"/>
        </w:rPr>
      </w:pPr>
      <w:r w:rsidRPr="5A59F3D3">
        <w:rPr>
          <w:rFonts w:asciiTheme="majorHAnsi" w:hAnsiTheme="majorHAnsi"/>
          <w:b/>
          <w:bCs/>
          <w:color w:val="auto"/>
          <w:sz w:val="32"/>
          <w:szCs w:val="32"/>
        </w:rPr>
        <w:t xml:space="preserve">What to Include </w:t>
      </w:r>
    </w:p>
    <w:p w:rsidR="1D0B86DF" w:rsidP="5A59F3D3" w:rsidRDefault="126D696C" w14:paraId="2843738A" w14:textId="15F56FE5">
      <w:pPr>
        <w:pStyle w:val="Heading4"/>
        <w:rPr>
          <w:i w:val="0"/>
          <w:iCs w:val="0"/>
        </w:rPr>
      </w:pPr>
      <w:r w:rsidRPr="5A59F3D3">
        <w:rPr>
          <w:i w:val="0"/>
          <w:iCs w:val="0"/>
        </w:rPr>
        <w:t>Many</w:t>
      </w:r>
      <w:r w:rsidRPr="5A59F3D3" w:rsidR="18461102">
        <w:rPr>
          <w:i w:val="0"/>
          <w:iCs w:val="0"/>
        </w:rPr>
        <w:t xml:space="preserve"> key elements </w:t>
      </w:r>
      <w:r w:rsidRPr="5A59F3D3" w:rsidR="1D31ABE1">
        <w:rPr>
          <w:i w:val="0"/>
          <w:iCs w:val="0"/>
        </w:rPr>
        <w:t>of</w:t>
      </w:r>
      <w:r w:rsidRPr="5A59F3D3" w:rsidR="18461102">
        <w:rPr>
          <w:i w:val="0"/>
          <w:iCs w:val="0"/>
        </w:rPr>
        <w:t xml:space="preserve"> the </w:t>
      </w:r>
      <w:r w:rsidRPr="5A59F3D3" w:rsidR="10A6D6BC">
        <w:rPr>
          <w:i w:val="0"/>
          <w:iCs w:val="0"/>
        </w:rPr>
        <w:t>t</w:t>
      </w:r>
      <w:r w:rsidRPr="5A59F3D3" w:rsidR="18461102">
        <w:rPr>
          <w:i w:val="0"/>
          <w:iCs w:val="0"/>
        </w:rPr>
        <w:t xml:space="preserve">raditional </w:t>
      </w:r>
      <w:r w:rsidRPr="5A59F3D3" w:rsidR="117C1CA0">
        <w:rPr>
          <w:i w:val="0"/>
          <w:iCs w:val="0"/>
        </w:rPr>
        <w:t>s</w:t>
      </w:r>
      <w:r w:rsidRPr="5A59F3D3" w:rsidR="18461102">
        <w:rPr>
          <w:i w:val="0"/>
          <w:iCs w:val="0"/>
        </w:rPr>
        <w:t>yllabus such as:</w:t>
      </w:r>
    </w:p>
    <w:p w:rsidR="03983EB3" w:rsidP="43EE5968" w:rsidRDefault="03983EB3" w14:paraId="7700FA02" w14:textId="716F8B8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 xml:space="preserve">Friendly and </w:t>
      </w:r>
      <w:r w:rsidRPr="43EE5968" w:rsidR="725C3EE0">
        <w:rPr>
          <w:rFonts w:ascii="Arial" w:hAnsi="Arial" w:eastAsia="Arial" w:cs="Arial"/>
          <w:color w:val="000000" w:themeColor="text1"/>
        </w:rPr>
        <w:t>articulate</w:t>
      </w:r>
      <w:r w:rsidRPr="43EE5968">
        <w:rPr>
          <w:rFonts w:ascii="Arial" w:hAnsi="Arial" w:eastAsia="Arial" w:cs="Arial"/>
          <w:color w:val="000000" w:themeColor="text1"/>
        </w:rPr>
        <w:t xml:space="preserve"> tone of the instructor</w:t>
      </w:r>
      <w:r w:rsidRPr="43EE5968" w:rsidR="42E410CE">
        <w:rPr>
          <w:rFonts w:ascii="Arial" w:hAnsi="Arial" w:eastAsia="Arial" w:cs="Arial"/>
          <w:color w:val="000000" w:themeColor="text1"/>
        </w:rPr>
        <w:t xml:space="preserve"> (i.e., convey how you teach)</w:t>
      </w:r>
    </w:p>
    <w:p w:rsidR="1D0B86DF" w:rsidP="43EE5968" w:rsidRDefault="1D0B86DF" w14:paraId="4657C716" w14:textId="505CB3C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Basic information about course</w:t>
      </w:r>
    </w:p>
    <w:p w:rsidR="1D0B86DF" w:rsidP="43EE5968" w:rsidRDefault="1D0B86DF" w14:paraId="52EFAF30" w14:textId="0787EC0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Goals of the course</w:t>
      </w:r>
    </w:p>
    <w:p w:rsidR="1D0B86DF" w:rsidP="43EE5968" w:rsidRDefault="1D0B86DF" w14:paraId="588F288B" w14:textId="141137E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Major sections/</w:t>
      </w:r>
      <w:r w:rsidRPr="43EE5968" w:rsidR="39C08855">
        <w:rPr>
          <w:rFonts w:ascii="Arial" w:hAnsi="Arial" w:eastAsia="Arial" w:cs="Arial"/>
          <w:color w:val="000000" w:themeColor="text1"/>
        </w:rPr>
        <w:t>chapter/</w:t>
      </w:r>
      <w:r w:rsidRPr="43EE5968" w:rsidR="6439EC64">
        <w:rPr>
          <w:rFonts w:ascii="Arial" w:hAnsi="Arial" w:eastAsia="Arial" w:cs="Arial"/>
          <w:color w:val="000000" w:themeColor="text1"/>
        </w:rPr>
        <w:t>modules</w:t>
      </w:r>
      <w:r w:rsidRPr="43EE5968">
        <w:rPr>
          <w:rFonts w:ascii="Arial" w:hAnsi="Arial" w:eastAsia="Arial" w:cs="Arial"/>
          <w:color w:val="000000" w:themeColor="text1"/>
        </w:rPr>
        <w:t xml:space="preserve"> of course</w:t>
      </w:r>
    </w:p>
    <w:p w:rsidR="1D0B86DF" w:rsidP="43EE5968" w:rsidRDefault="1D0B86DF" w14:paraId="7B1D9408" w14:textId="2FD7B63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Important due dates</w:t>
      </w:r>
      <w:r w:rsidRPr="43EE5968" w:rsidR="4D1E05DA">
        <w:rPr>
          <w:rFonts w:ascii="Arial" w:hAnsi="Arial" w:eastAsia="Arial" w:cs="Arial"/>
          <w:color w:val="000000" w:themeColor="text1"/>
        </w:rPr>
        <w:t xml:space="preserve"> </w:t>
      </w:r>
    </w:p>
    <w:p w:rsidR="7334EAEC" w:rsidP="43EE5968" w:rsidRDefault="7334EAEC" w14:paraId="69C09880" w14:textId="54AFBB0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Visual aids or charts (should be explained in the video for accessibility)</w:t>
      </w:r>
    </w:p>
    <w:p w:rsidR="644858D6" w:rsidP="43EE5968" w:rsidRDefault="1D0B86DF" w14:paraId="2ABDF081" w14:textId="615B004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Positive affirmations about student learning</w:t>
      </w:r>
      <w:r w:rsidRPr="43EE5968" w:rsidR="028DDAF7">
        <w:rPr>
          <w:rFonts w:ascii="Arial" w:hAnsi="Arial" w:eastAsia="Arial" w:cs="Arial"/>
          <w:color w:val="000000" w:themeColor="text1"/>
        </w:rPr>
        <w:t xml:space="preserve"> or how to be successful</w:t>
      </w:r>
      <w:r w:rsidRPr="43EE5968" w:rsidR="35F56163">
        <w:rPr>
          <w:rFonts w:ascii="Arial" w:hAnsi="Arial" w:eastAsia="Arial" w:cs="Arial"/>
          <w:color w:val="000000" w:themeColor="text1"/>
        </w:rPr>
        <w:t xml:space="preserve"> (e.g., study tips or encouraging phrases about working hard</w:t>
      </w:r>
      <w:r w:rsidRPr="43EE5968" w:rsidR="4614EAC4">
        <w:rPr>
          <w:rFonts w:ascii="Arial" w:hAnsi="Arial" w:eastAsia="Arial" w:cs="Arial"/>
          <w:color w:val="000000" w:themeColor="text1"/>
        </w:rPr>
        <w:t xml:space="preserve"> during the semester</w:t>
      </w:r>
      <w:r w:rsidRPr="43EE5968" w:rsidR="35F56163">
        <w:rPr>
          <w:rFonts w:ascii="Arial" w:hAnsi="Arial" w:eastAsia="Arial" w:cs="Arial"/>
          <w:color w:val="000000" w:themeColor="text1"/>
        </w:rPr>
        <w:t>)</w:t>
      </w:r>
    </w:p>
    <w:p w:rsidR="1D0B86DF" w:rsidP="5A59F3D3" w:rsidRDefault="1D0B86DF" w14:paraId="187EC9F3" w14:textId="6AA5B2ED">
      <w:pPr>
        <w:pStyle w:val="Heading4"/>
        <w:rPr>
          <w:i w:val="0"/>
          <w:iCs w:val="0"/>
        </w:rPr>
      </w:pPr>
      <w:r w:rsidRPr="5A59F3D3">
        <w:rPr>
          <w:i w:val="0"/>
          <w:iCs w:val="0"/>
        </w:rPr>
        <w:t xml:space="preserve">Additional elements of a </w:t>
      </w:r>
      <w:r w:rsidRPr="5A59F3D3" w:rsidR="46AEEC67">
        <w:rPr>
          <w:i w:val="0"/>
          <w:iCs w:val="0"/>
        </w:rPr>
        <w:t>video</w:t>
      </w:r>
      <w:r w:rsidRPr="5A59F3D3">
        <w:rPr>
          <w:i w:val="0"/>
          <w:iCs w:val="0"/>
        </w:rPr>
        <w:t xml:space="preserve"> syllabus to consider:</w:t>
      </w:r>
    </w:p>
    <w:p w:rsidR="4A21BAA2" w:rsidP="43EE5968" w:rsidRDefault="4A94FBDB" w14:paraId="6FF6C6DE" w14:textId="6C9B816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 xml:space="preserve">Record videos through </w:t>
      </w:r>
      <w:hyperlink r:id="rId15">
        <w:r w:rsidRPr="43EE5968">
          <w:rPr>
            <w:rStyle w:val="Hyperlink"/>
            <w:rFonts w:ascii="Arial" w:hAnsi="Arial" w:eastAsia="Arial" w:cs="Arial"/>
          </w:rPr>
          <w:t>Rutgers Kaltura</w:t>
        </w:r>
      </w:hyperlink>
      <w:r w:rsidRPr="43EE5968">
        <w:rPr>
          <w:rFonts w:ascii="Arial" w:hAnsi="Arial" w:eastAsia="Arial" w:cs="Arial"/>
          <w:color w:val="000000" w:themeColor="text1"/>
        </w:rPr>
        <w:t xml:space="preserve"> </w:t>
      </w:r>
    </w:p>
    <w:p w:rsidR="4A21BAA2" w:rsidP="43EE5968" w:rsidRDefault="4A21BAA2" w14:paraId="2ADFAFD0" w14:textId="4F89196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Keeping the video brief (i.e., between 5 to 7 minutes)</w:t>
      </w:r>
    </w:p>
    <w:p w:rsidR="64A35BDF" w:rsidP="43EE5968" w:rsidRDefault="737F7A99" w14:paraId="286B4011" w14:textId="622034F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Including video</w:t>
      </w:r>
      <w:r w:rsidRPr="43EE5968" w:rsidR="64A35BDF">
        <w:rPr>
          <w:rFonts w:ascii="Arial" w:hAnsi="Arial" w:eastAsia="Arial" w:cs="Arial"/>
          <w:color w:val="000000" w:themeColor="text1"/>
        </w:rPr>
        <w:t xml:space="preserve"> captioning and a downloadable transcript</w:t>
      </w:r>
    </w:p>
    <w:p w:rsidR="64A35BDF" w:rsidP="43EE5968" w:rsidRDefault="3D068ECF" w14:paraId="563F4D6A" w14:textId="6408CD5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Ensuring that the i</w:t>
      </w:r>
      <w:r w:rsidRPr="43EE5968" w:rsidR="64A35BDF">
        <w:rPr>
          <w:rFonts w:ascii="Arial" w:hAnsi="Arial" w:eastAsia="Arial" w:cs="Arial"/>
          <w:color w:val="000000" w:themeColor="text1"/>
        </w:rPr>
        <w:t>nstructor is visible for part of the video</w:t>
      </w:r>
    </w:p>
    <w:p w:rsidR="588FA05E" w:rsidP="43EE5968" w:rsidRDefault="48846869" w14:paraId="017FE21C" w14:textId="22E32B6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Using</w:t>
      </w:r>
      <w:r w:rsidRPr="43EE5968" w:rsidR="588FA05E">
        <w:rPr>
          <w:rFonts w:ascii="Arial" w:hAnsi="Arial" w:eastAsia="Arial" w:cs="Arial"/>
          <w:color w:val="000000" w:themeColor="text1"/>
        </w:rPr>
        <w:t xml:space="preserve"> easy to understand</w:t>
      </w:r>
      <w:r w:rsidRPr="43EE5968" w:rsidR="3AC049A4">
        <w:rPr>
          <w:rFonts w:ascii="Arial" w:hAnsi="Arial" w:eastAsia="Arial" w:cs="Arial"/>
          <w:color w:val="000000" w:themeColor="text1"/>
        </w:rPr>
        <w:t xml:space="preserve"> and conversational</w:t>
      </w:r>
      <w:r w:rsidRPr="43EE5968" w:rsidR="7ECAD69C">
        <w:rPr>
          <w:rFonts w:ascii="Arial" w:hAnsi="Arial" w:eastAsia="Arial" w:cs="Arial"/>
          <w:color w:val="000000" w:themeColor="text1"/>
        </w:rPr>
        <w:t xml:space="preserve"> </w:t>
      </w:r>
      <w:r w:rsidRPr="43EE5968" w:rsidR="4BE7F3DA">
        <w:rPr>
          <w:rFonts w:ascii="Arial" w:hAnsi="Arial" w:eastAsia="Arial" w:cs="Arial"/>
          <w:color w:val="000000" w:themeColor="text1"/>
        </w:rPr>
        <w:t>language</w:t>
      </w:r>
    </w:p>
    <w:p w:rsidR="3AC049A4" w:rsidP="43EE5968" w:rsidRDefault="7F764366" w14:paraId="2B5E163D" w14:textId="57E7F9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Talking</w:t>
      </w:r>
      <w:r w:rsidRPr="43EE5968" w:rsidR="3AC049A4">
        <w:rPr>
          <w:rFonts w:ascii="Arial" w:hAnsi="Arial" w:eastAsia="Arial" w:cs="Arial"/>
          <w:color w:val="000000" w:themeColor="text1"/>
        </w:rPr>
        <w:t xml:space="preserve"> directly to the</w:t>
      </w:r>
      <w:r w:rsidRPr="43EE5968" w:rsidR="5779DB23">
        <w:rPr>
          <w:rFonts w:ascii="Arial" w:hAnsi="Arial" w:eastAsia="Arial" w:cs="Arial"/>
          <w:color w:val="000000" w:themeColor="text1"/>
        </w:rPr>
        <w:t xml:space="preserve"> camera as if speaking directly to th</w:t>
      </w:r>
      <w:r w:rsidRPr="43EE5968" w:rsidR="01A43FB4">
        <w:rPr>
          <w:rFonts w:ascii="Arial" w:hAnsi="Arial" w:eastAsia="Arial" w:cs="Arial"/>
          <w:color w:val="000000" w:themeColor="text1"/>
        </w:rPr>
        <w:t xml:space="preserve">e </w:t>
      </w:r>
      <w:r w:rsidRPr="43EE5968" w:rsidR="3AC049A4">
        <w:rPr>
          <w:rFonts w:ascii="Arial" w:hAnsi="Arial" w:eastAsia="Arial" w:cs="Arial"/>
          <w:color w:val="000000" w:themeColor="text1"/>
        </w:rPr>
        <w:t>student</w:t>
      </w:r>
      <w:r w:rsidRPr="43EE5968" w:rsidR="58271EE7">
        <w:rPr>
          <w:rFonts w:ascii="Arial" w:hAnsi="Arial" w:eastAsia="Arial" w:cs="Arial"/>
          <w:color w:val="000000" w:themeColor="text1"/>
        </w:rPr>
        <w:t>s</w:t>
      </w:r>
      <w:r w:rsidRPr="43EE5968" w:rsidR="3AC049A4">
        <w:rPr>
          <w:rFonts w:ascii="Arial" w:hAnsi="Arial" w:eastAsia="Arial" w:cs="Arial"/>
          <w:color w:val="000000" w:themeColor="text1"/>
        </w:rPr>
        <w:t xml:space="preserve"> </w:t>
      </w:r>
    </w:p>
    <w:p w:rsidR="588FA05E" w:rsidP="43EE5968" w:rsidRDefault="03BF58B0" w14:paraId="70914884" w14:textId="50A7133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Highlighting the m</w:t>
      </w:r>
      <w:r w:rsidRPr="43EE5968" w:rsidR="588FA05E">
        <w:rPr>
          <w:rFonts w:ascii="Arial" w:hAnsi="Arial" w:eastAsia="Arial" w:cs="Arial"/>
          <w:color w:val="000000" w:themeColor="text1"/>
        </w:rPr>
        <w:t xml:space="preserve">ouse cursor or </w:t>
      </w:r>
      <w:r w:rsidRPr="43EE5968" w:rsidR="75729DDD">
        <w:rPr>
          <w:rFonts w:ascii="Arial" w:hAnsi="Arial" w:eastAsia="Arial" w:cs="Arial"/>
          <w:color w:val="000000" w:themeColor="text1"/>
        </w:rPr>
        <w:t xml:space="preserve">making it </w:t>
      </w:r>
      <w:r w:rsidRPr="43EE5968" w:rsidR="588FA05E">
        <w:rPr>
          <w:rFonts w:ascii="Arial" w:hAnsi="Arial" w:eastAsia="Arial" w:cs="Arial"/>
          <w:color w:val="000000" w:themeColor="text1"/>
        </w:rPr>
        <w:t>easy to see</w:t>
      </w:r>
    </w:p>
    <w:p w:rsidR="6F53C160" w:rsidP="43EE5968" w:rsidRDefault="7BD9C06B" w14:paraId="133BDA0F" w14:textId="5831A4A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 xml:space="preserve">Indicating if </w:t>
      </w:r>
      <w:r w:rsidRPr="43EE5968" w:rsidR="15526F8F">
        <w:rPr>
          <w:rFonts w:ascii="Arial" w:hAnsi="Arial" w:eastAsia="Arial" w:cs="Arial"/>
          <w:color w:val="000000" w:themeColor="text1"/>
        </w:rPr>
        <w:t xml:space="preserve">showing </w:t>
      </w:r>
      <w:r w:rsidRPr="43EE5968" w:rsidR="588FA05E">
        <w:rPr>
          <w:rFonts w:ascii="Arial" w:hAnsi="Arial" w:eastAsia="Arial" w:cs="Arial"/>
          <w:color w:val="000000" w:themeColor="text1"/>
        </w:rPr>
        <w:t>different pages on Canvas</w:t>
      </w:r>
    </w:p>
    <w:p w:rsidR="6F53C160" w:rsidP="43EE5968" w:rsidRDefault="6F53C160" w14:paraId="412104BD" w14:textId="1A8C55D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 xml:space="preserve">Making additional videos </w:t>
      </w:r>
      <w:r w:rsidRPr="43EE5968" w:rsidR="79B217CD">
        <w:rPr>
          <w:rFonts w:ascii="Arial" w:hAnsi="Arial" w:eastAsia="Arial" w:cs="Arial"/>
          <w:color w:val="000000" w:themeColor="text1"/>
        </w:rPr>
        <w:t>for</w:t>
      </w:r>
      <w:r w:rsidRPr="43EE5968">
        <w:rPr>
          <w:rFonts w:ascii="Arial" w:hAnsi="Arial" w:eastAsia="Arial" w:cs="Arial"/>
          <w:color w:val="000000" w:themeColor="text1"/>
        </w:rPr>
        <w:t xml:space="preserve"> other important information (i.e., assignments, projects)</w:t>
      </w:r>
    </w:p>
    <w:p w:rsidR="684DBC75" w:rsidP="5A59F3D3" w:rsidRDefault="684DBC75" w14:paraId="2CABFBFA" w14:textId="51C1353E">
      <w:pPr>
        <w:pStyle w:val="Heading3"/>
        <w:rPr>
          <w:rFonts w:asciiTheme="majorHAnsi" w:hAnsiTheme="majorHAnsi"/>
          <w:b/>
          <w:bCs/>
          <w:color w:val="auto"/>
          <w:sz w:val="32"/>
          <w:szCs w:val="32"/>
        </w:rPr>
      </w:pPr>
      <w:r w:rsidRPr="5A59F3D3">
        <w:rPr>
          <w:rFonts w:asciiTheme="majorHAnsi" w:hAnsiTheme="majorHAnsi"/>
          <w:b/>
          <w:bCs/>
          <w:color w:val="auto"/>
          <w:sz w:val="32"/>
          <w:szCs w:val="32"/>
        </w:rPr>
        <w:t>What to Avoid</w:t>
      </w:r>
    </w:p>
    <w:p w:rsidR="4A21BAA2" w:rsidP="43EE5968" w:rsidRDefault="4A21BAA2" w14:paraId="1BD682FD" w14:textId="3A2A0652">
      <w:pPr>
        <w:pStyle w:val="ListParagraph"/>
        <w:numPr>
          <w:ilvl w:val="0"/>
          <w:numId w:val="2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 xml:space="preserve">Reading </w:t>
      </w:r>
      <w:r w:rsidRPr="43EE5968" w:rsidR="36A492EC">
        <w:rPr>
          <w:rFonts w:ascii="Arial" w:hAnsi="Arial" w:eastAsia="Arial" w:cs="Arial"/>
          <w:color w:val="000000" w:themeColor="text1"/>
        </w:rPr>
        <w:t xml:space="preserve">directly from </w:t>
      </w:r>
      <w:r w:rsidRPr="43EE5968">
        <w:rPr>
          <w:rFonts w:ascii="Arial" w:hAnsi="Arial" w:eastAsia="Arial" w:cs="Arial"/>
          <w:color w:val="000000" w:themeColor="text1"/>
        </w:rPr>
        <w:t>the syllabus</w:t>
      </w:r>
    </w:p>
    <w:p w:rsidR="2D7EA595" w:rsidP="43EE5968" w:rsidRDefault="2D7EA595" w14:paraId="3A191203" w14:textId="0E6493F4">
      <w:pPr>
        <w:pStyle w:val="ListParagraph"/>
        <w:numPr>
          <w:ilvl w:val="0"/>
          <w:numId w:val="2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G</w:t>
      </w:r>
      <w:r w:rsidRPr="43EE5968" w:rsidR="4A21BAA2">
        <w:rPr>
          <w:rFonts w:ascii="Arial" w:hAnsi="Arial" w:eastAsia="Arial" w:cs="Arial"/>
          <w:color w:val="000000" w:themeColor="text1"/>
        </w:rPr>
        <w:t>oing over every detail</w:t>
      </w:r>
      <w:r w:rsidRPr="43EE5968" w:rsidR="4260972C">
        <w:rPr>
          <w:rFonts w:ascii="Arial" w:hAnsi="Arial" w:eastAsia="Arial" w:cs="Arial"/>
          <w:color w:val="000000" w:themeColor="text1"/>
        </w:rPr>
        <w:t xml:space="preserve"> for all assignments</w:t>
      </w:r>
    </w:p>
    <w:p w:rsidR="4041B1F0" w:rsidP="43EE5968" w:rsidRDefault="4041B1F0" w14:paraId="4492E033" w14:textId="675E1BE2">
      <w:pPr>
        <w:pStyle w:val="ListParagraph"/>
        <w:numPr>
          <w:ilvl w:val="0"/>
          <w:numId w:val="2"/>
        </w:numPr>
        <w:spacing w:before="115" w:after="115" w:line="360" w:lineRule="auto"/>
        <w:rPr>
          <w:rFonts w:ascii="Arial" w:hAnsi="Arial" w:eastAsia="Arial" w:cs="Arial"/>
          <w:color w:val="000000" w:themeColor="text1"/>
        </w:rPr>
      </w:pPr>
      <w:r w:rsidRPr="43EE5968">
        <w:rPr>
          <w:rFonts w:ascii="Arial" w:hAnsi="Arial" w:eastAsia="Arial" w:cs="Arial"/>
          <w:color w:val="000000" w:themeColor="text1"/>
        </w:rPr>
        <w:t>Too much scrolling through the video or moving from screen to screen</w:t>
      </w:r>
    </w:p>
    <w:p w:rsidR="7A44D2EA" w:rsidP="5A59F3D3" w:rsidRDefault="7CBB725C" w14:paraId="1F7D5861" w14:textId="67586448">
      <w:pPr>
        <w:pStyle w:val="Heading2"/>
        <w:rPr>
          <w:b/>
          <w:bCs/>
          <w:color w:val="auto"/>
          <w:sz w:val="40"/>
          <w:szCs w:val="40"/>
        </w:rPr>
      </w:pPr>
      <w:r w:rsidRPr="5A59F3D3">
        <w:rPr>
          <w:b/>
          <w:bCs/>
          <w:color w:val="auto"/>
          <w:sz w:val="40"/>
          <w:szCs w:val="40"/>
        </w:rPr>
        <w:t>Re</w:t>
      </w:r>
      <w:r w:rsidRPr="5A59F3D3" w:rsidR="70E70AE3">
        <w:rPr>
          <w:b/>
          <w:bCs/>
          <w:color w:val="auto"/>
          <w:sz w:val="40"/>
          <w:szCs w:val="40"/>
        </w:rPr>
        <w:t>sour</w:t>
      </w:r>
      <w:r w:rsidRPr="5A59F3D3">
        <w:rPr>
          <w:b/>
          <w:bCs/>
          <w:color w:val="auto"/>
          <w:sz w:val="40"/>
          <w:szCs w:val="40"/>
        </w:rPr>
        <w:t>ces</w:t>
      </w:r>
    </w:p>
    <w:p w:rsidR="0EA1C3A5" w:rsidP="7A44D2EA" w:rsidRDefault="0EA1C3A5" w14:paraId="08D19054" w14:textId="3B86D219">
      <w:pPr>
        <w:rPr>
          <w:rFonts w:ascii="Arial" w:hAnsi="Arial" w:eastAsia="Arial" w:cs="Arial"/>
        </w:rPr>
      </w:pPr>
      <w:r w:rsidRPr="7A44D2EA">
        <w:rPr>
          <w:rFonts w:ascii="Arial" w:hAnsi="Arial" w:eastAsia="Arial" w:cs="Arial"/>
        </w:rPr>
        <w:t xml:space="preserve">TIIP. Creating an Accessible Course. </w:t>
      </w:r>
      <w:hyperlink r:id="rId16">
        <w:r w:rsidRPr="7A44D2EA">
          <w:rPr>
            <w:rStyle w:val="Hyperlink"/>
            <w:rFonts w:ascii="Arial" w:hAnsi="Arial" w:eastAsia="Arial" w:cs="Arial"/>
          </w:rPr>
          <w:t>https://teaching.rutgers.edu/creating-an-accessible-course/</w:t>
        </w:r>
      </w:hyperlink>
    </w:p>
    <w:p w:rsidR="1BCB5BD5" w:rsidP="7A44D2EA" w:rsidRDefault="1BCB5BD5" w14:paraId="23987400" w14:textId="4B8D4591">
      <w:pPr>
        <w:rPr>
          <w:rFonts w:ascii="Arial" w:hAnsi="Arial" w:eastAsia="Arial" w:cs="Arial"/>
        </w:rPr>
      </w:pPr>
      <w:r w:rsidRPr="7A44D2EA">
        <w:rPr>
          <w:rFonts w:ascii="Arial" w:hAnsi="Arial" w:eastAsia="Arial" w:cs="Arial"/>
        </w:rPr>
        <w:t xml:space="preserve">University Academic Affairs. Digital Accessibility. </w:t>
      </w:r>
      <w:hyperlink r:id="rId17">
        <w:r w:rsidRPr="7A44D2EA">
          <w:rPr>
            <w:rStyle w:val="Hyperlink"/>
            <w:rFonts w:ascii="Arial" w:hAnsi="Arial" w:eastAsia="Arial" w:cs="Arial"/>
          </w:rPr>
          <w:t>https://academicaffairs.rutgers.edu/digital-accessibility</w:t>
        </w:r>
      </w:hyperlink>
    </w:p>
    <w:p w:rsidR="7A44D2EA" w:rsidP="7A44D2EA" w:rsidRDefault="7A44D2EA" w14:paraId="05913038" w14:textId="60FBEFF6">
      <w:pPr>
        <w:rPr>
          <w:rFonts w:ascii="Aptos" w:hAnsi="Aptos" w:eastAsia="Aptos" w:cs="Aptos"/>
        </w:rPr>
      </w:pPr>
    </w:p>
    <w:p w:rsidR="43EE5968" w:rsidP="43EE5968" w:rsidRDefault="43EE5968" w14:paraId="58F3D661" w14:textId="760CBA4B">
      <w:pPr>
        <w:rPr>
          <w:rFonts w:ascii="Aptos" w:hAnsi="Aptos" w:eastAsia="Aptos" w:cs="Aptos"/>
        </w:rPr>
      </w:pPr>
    </w:p>
    <w:p w:rsidR="28D9AA36" w:rsidP="43EE5968" w:rsidRDefault="28D9AA36" w14:paraId="0262C6D1" w14:textId="5D0A3833">
      <w:pPr>
        <w:jc w:val="center"/>
      </w:pPr>
      <w:r>
        <w:rPr>
          <w:noProof/>
        </w:rPr>
        <w:drawing>
          <wp:inline distT="0" distB="0" distL="0" distR="0" wp14:anchorId="1B38E46B" wp14:editId="0AFC0DE2">
            <wp:extent cx="1371600" cy="485775"/>
            <wp:effectExtent l="0" t="0" r="0" b="0"/>
            <wp:docPr id="42308876" name="drawing" descr="CC-BY-NC-SA Creative Commons license" title="CC-BY-NC-SA Creative Commons license&#10;CC-BY-NC-SA Creative Commons licens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8876" name="Picture 4230887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A44D2EA" w:rsidP="7A44D2EA" w:rsidRDefault="7A44D2EA" w14:paraId="4049995B" w14:textId="5A3AD155">
      <w:pPr>
        <w:spacing w:before="115" w:after="115" w:line="276" w:lineRule="auto"/>
        <w:rPr>
          <w:rFonts w:ascii="Arial" w:hAnsi="Arial" w:eastAsia="Arial" w:cs="Arial"/>
          <w:color w:val="000000" w:themeColor="text1"/>
        </w:rPr>
      </w:pPr>
    </w:p>
    <w:sectPr w:rsidR="7A44D2EA">
      <w:headerReference w:type="default" r:id="rId19"/>
      <w:footerReference w:type="default" r:id="rId2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5F5" w:rsidRDefault="00FC65F5" w14:paraId="68AA6D19" w14:textId="77777777">
      <w:pPr>
        <w:spacing w:after="0" w:line="240" w:lineRule="auto"/>
      </w:pPr>
      <w:r>
        <w:separator/>
      </w:r>
    </w:p>
  </w:endnote>
  <w:endnote w:type="continuationSeparator" w:id="0">
    <w:p w:rsidR="00FC65F5" w:rsidRDefault="00FC65F5" w14:paraId="3D76F5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,Sans-Serif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EE5968" w:rsidTr="43EE5968" w14:paraId="4EE8CA49" w14:textId="77777777">
      <w:trPr>
        <w:trHeight w:val="300"/>
      </w:trPr>
      <w:tc>
        <w:tcPr>
          <w:tcW w:w="3120" w:type="dxa"/>
        </w:tcPr>
        <w:p w:rsidR="43EE5968" w:rsidP="43EE5968" w:rsidRDefault="43EE5968" w14:paraId="702CC906" w14:textId="4B74A9FF">
          <w:pPr>
            <w:pStyle w:val="Header"/>
            <w:ind w:left="-115"/>
          </w:pPr>
        </w:p>
      </w:tc>
      <w:tc>
        <w:tcPr>
          <w:tcW w:w="3120" w:type="dxa"/>
        </w:tcPr>
        <w:p w:rsidR="43EE5968" w:rsidP="43EE5968" w:rsidRDefault="43EE5968" w14:paraId="150D2C32" w14:textId="45F0D7CF">
          <w:pPr>
            <w:pStyle w:val="Header"/>
            <w:jc w:val="center"/>
          </w:pPr>
        </w:p>
      </w:tc>
      <w:tc>
        <w:tcPr>
          <w:tcW w:w="3120" w:type="dxa"/>
        </w:tcPr>
        <w:p w:rsidR="43EE5968" w:rsidP="43EE5968" w:rsidRDefault="43EE5968" w14:paraId="24CA99B2" w14:textId="1EB4B40C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91404">
            <w:rPr>
              <w:noProof/>
            </w:rPr>
            <w:t>1</w:t>
          </w:r>
          <w:r>
            <w:fldChar w:fldCharType="end"/>
          </w:r>
        </w:p>
      </w:tc>
    </w:tr>
  </w:tbl>
  <w:p w:rsidR="43EE5968" w:rsidP="43EE5968" w:rsidRDefault="43EE5968" w14:paraId="07ECAF60" w14:textId="5C70CD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5F5" w:rsidRDefault="00FC65F5" w14:paraId="2E4340E9" w14:textId="77777777">
      <w:pPr>
        <w:spacing w:after="0" w:line="240" w:lineRule="auto"/>
      </w:pPr>
      <w:r>
        <w:separator/>
      </w:r>
    </w:p>
  </w:footnote>
  <w:footnote w:type="continuationSeparator" w:id="0">
    <w:p w:rsidR="00FC65F5" w:rsidRDefault="00FC65F5" w14:paraId="48B09C7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EE5968" w:rsidTr="43EE5968" w14:paraId="1E60A33A" w14:textId="77777777">
      <w:trPr>
        <w:trHeight w:val="300"/>
      </w:trPr>
      <w:tc>
        <w:tcPr>
          <w:tcW w:w="3120" w:type="dxa"/>
        </w:tcPr>
        <w:p w:rsidR="43EE5968" w:rsidP="43EE5968" w:rsidRDefault="43EE5968" w14:paraId="0F7DF039" w14:textId="34C1D479">
          <w:pPr>
            <w:pStyle w:val="Header"/>
            <w:ind w:left="-115"/>
          </w:pPr>
        </w:p>
      </w:tc>
      <w:tc>
        <w:tcPr>
          <w:tcW w:w="3120" w:type="dxa"/>
        </w:tcPr>
        <w:p w:rsidR="43EE5968" w:rsidP="43EE5968" w:rsidRDefault="43EE5968" w14:paraId="75CBBE68" w14:textId="22856051">
          <w:pPr>
            <w:pStyle w:val="Header"/>
            <w:jc w:val="center"/>
          </w:pPr>
        </w:p>
      </w:tc>
      <w:tc>
        <w:tcPr>
          <w:tcW w:w="3120" w:type="dxa"/>
        </w:tcPr>
        <w:p w:rsidR="43EE5968" w:rsidP="43EE5968" w:rsidRDefault="43EE5968" w14:paraId="7D7071C1" w14:textId="0968424F">
          <w:pPr>
            <w:pStyle w:val="Header"/>
            <w:ind w:right="-115"/>
            <w:jc w:val="right"/>
          </w:pPr>
        </w:p>
      </w:tc>
    </w:tr>
  </w:tbl>
  <w:p w:rsidR="43EE5968" w:rsidP="43EE5968" w:rsidRDefault="43EE5968" w14:paraId="411F781E" w14:textId="56660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998F"/>
    <w:multiLevelType w:val="hybridMultilevel"/>
    <w:tmpl w:val="AF000FCE"/>
    <w:lvl w:ilvl="0" w:tplc="AD8EB744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39DC00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A8CA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E45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904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281C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087E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4C1C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1C7C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32125A"/>
    <w:multiLevelType w:val="hybridMultilevel"/>
    <w:tmpl w:val="60066232"/>
    <w:lvl w:ilvl="0" w:tplc="8320E0D2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6720B9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7EFD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FAB7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A226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54A1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6C37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E25C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080F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52E407"/>
    <w:multiLevelType w:val="hybridMultilevel"/>
    <w:tmpl w:val="EA22C1B2"/>
    <w:lvl w:ilvl="0" w:tplc="4C1A1512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A15261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40E0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14F5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669E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30B6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FA3E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EABA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1260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BFFC94"/>
    <w:multiLevelType w:val="hybridMultilevel"/>
    <w:tmpl w:val="38186810"/>
    <w:lvl w:ilvl="0" w:tplc="94FACEAE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89086C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18B6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6C2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FE97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960A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22F1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78B9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4A7F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AF5835"/>
    <w:multiLevelType w:val="hybridMultilevel"/>
    <w:tmpl w:val="3A122892"/>
    <w:lvl w:ilvl="0" w:tplc="BCB62D92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9B8610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9674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FAA9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B0A3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B47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E64B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0EEC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1E39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CC19FF"/>
    <w:multiLevelType w:val="hybridMultilevel"/>
    <w:tmpl w:val="7DB89880"/>
    <w:lvl w:ilvl="0" w:tplc="0150CFF8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E94000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1E09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E6DE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6040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361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0630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0E68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5ED5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FB250C"/>
    <w:multiLevelType w:val="hybridMultilevel"/>
    <w:tmpl w:val="8E3610C8"/>
    <w:lvl w:ilvl="0" w:tplc="1D3A843A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1702F1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72F2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A85F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B888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7472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808F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5000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96C7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D7D7775"/>
    <w:multiLevelType w:val="hybridMultilevel"/>
    <w:tmpl w:val="8888409A"/>
    <w:lvl w:ilvl="0" w:tplc="C9D45B06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84D088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A456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A09B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1A9D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24FC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325D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12C3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AC81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2918EC8"/>
    <w:multiLevelType w:val="hybridMultilevel"/>
    <w:tmpl w:val="E13695B8"/>
    <w:lvl w:ilvl="0" w:tplc="193EBD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F27DB0">
      <w:start w:val="1"/>
      <w:numFmt w:val="bullet"/>
      <w:lvlText w:val=""/>
      <w:lvlJc w:val="left"/>
      <w:pPr>
        <w:ind w:left="1440" w:hanging="360"/>
      </w:pPr>
      <w:rPr>
        <w:rFonts w:hint="default" w:ascii="Arial,Sans-Serif" w:hAnsi="Arial,Sans-Serif"/>
      </w:rPr>
    </w:lvl>
    <w:lvl w:ilvl="2" w:tplc="5D027D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54D5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0E8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6EF1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CE7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1CD8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610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933AF49"/>
    <w:multiLevelType w:val="hybridMultilevel"/>
    <w:tmpl w:val="B8DA3474"/>
    <w:lvl w:ilvl="0" w:tplc="CC9AC3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CC00B4">
      <w:start w:val="1"/>
      <w:numFmt w:val="bullet"/>
      <w:lvlText w:val=""/>
      <w:lvlJc w:val="left"/>
      <w:pPr>
        <w:ind w:left="1440" w:hanging="360"/>
      </w:pPr>
      <w:rPr>
        <w:rFonts w:hint="default" w:ascii="Arial,Sans-Serif" w:hAnsi="Arial,Sans-Serif"/>
      </w:rPr>
    </w:lvl>
    <w:lvl w:ilvl="2" w:tplc="51383F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6618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E640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82F3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CC1D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948F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B296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1930767">
    <w:abstractNumId w:val="1"/>
  </w:num>
  <w:num w:numId="2" w16cid:durableId="409738373">
    <w:abstractNumId w:val="2"/>
  </w:num>
  <w:num w:numId="3" w16cid:durableId="1177617206">
    <w:abstractNumId w:val="6"/>
  </w:num>
  <w:num w:numId="4" w16cid:durableId="1707244894">
    <w:abstractNumId w:val="4"/>
  </w:num>
  <w:num w:numId="5" w16cid:durableId="683017806">
    <w:abstractNumId w:val="3"/>
  </w:num>
  <w:num w:numId="6" w16cid:durableId="1067647566">
    <w:abstractNumId w:val="7"/>
  </w:num>
  <w:num w:numId="7" w16cid:durableId="1040667760">
    <w:abstractNumId w:val="5"/>
  </w:num>
  <w:num w:numId="8" w16cid:durableId="797844001">
    <w:abstractNumId w:val="0"/>
  </w:num>
  <w:num w:numId="9" w16cid:durableId="184179245">
    <w:abstractNumId w:val="9"/>
  </w:num>
  <w:num w:numId="10" w16cid:durableId="1158771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AC125"/>
    <w:rsid w:val="000109F7"/>
    <w:rsid w:val="000155A5"/>
    <w:rsid w:val="00052A13"/>
    <w:rsid w:val="00084C8F"/>
    <w:rsid w:val="000E1F95"/>
    <w:rsid w:val="00149155"/>
    <w:rsid w:val="001E5A93"/>
    <w:rsid w:val="001F5ADD"/>
    <w:rsid w:val="00231A6C"/>
    <w:rsid w:val="002D5A0F"/>
    <w:rsid w:val="0032545F"/>
    <w:rsid w:val="003D50FC"/>
    <w:rsid w:val="005E1A1C"/>
    <w:rsid w:val="00632EA5"/>
    <w:rsid w:val="00663753"/>
    <w:rsid w:val="006C172F"/>
    <w:rsid w:val="006F6CB6"/>
    <w:rsid w:val="00743602"/>
    <w:rsid w:val="00756326"/>
    <w:rsid w:val="00797B29"/>
    <w:rsid w:val="00846299"/>
    <w:rsid w:val="008876D2"/>
    <w:rsid w:val="009866E0"/>
    <w:rsid w:val="00BF42EC"/>
    <w:rsid w:val="00C56FC3"/>
    <w:rsid w:val="00C861A9"/>
    <w:rsid w:val="00CE021A"/>
    <w:rsid w:val="00D04BF9"/>
    <w:rsid w:val="00D20B0C"/>
    <w:rsid w:val="00DF42F1"/>
    <w:rsid w:val="00E75FB8"/>
    <w:rsid w:val="00E91404"/>
    <w:rsid w:val="00EA48E9"/>
    <w:rsid w:val="00FC65F5"/>
    <w:rsid w:val="00FF4A02"/>
    <w:rsid w:val="0162B164"/>
    <w:rsid w:val="01A43FB4"/>
    <w:rsid w:val="01CDF454"/>
    <w:rsid w:val="0236CD28"/>
    <w:rsid w:val="026A2346"/>
    <w:rsid w:val="028B8990"/>
    <w:rsid w:val="028DDAF7"/>
    <w:rsid w:val="032D8198"/>
    <w:rsid w:val="03851BE0"/>
    <w:rsid w:val="03983EB3"/>
    <w:rsid w:val="03BF58B0"/>
    <w:rsid w:val="04081B89"/>
    <w:rsid w:val="04123DCE"/>
    <w:rsid w:val="04470C2F"/>
    <w:rsid w:val="04A92856"/>
    <w:rsid w:val="04D6A5B0"/>
    <w:rsid w:val="04EA6FE8"/>
    <w:rsid w:val="059630F1"/>
    <w:rsid w:val="05B9B10A"/>
    <w:rsid w:val="05F869D8"/>
    <w:rsid w:val="067ABAB2"/>
    <w:rsid w:val="06CBF4C2"/>
    <w:rsid w:val="06E8D91A"/>
    <w:rsid w:val="070CEDCC"/>
    <w:rsid w:val="077F8511"/>
    <w:rsid w:val="07BD1EE1"/>
    <w:rsid w:val="07DFFAB1"/>
    <w:rsid w:val="07FDBFD4"/>
    <w:rsid w:val="0839EEAD"/>
    <w:rsid w:val="084C211F"/>
    <w:rsid w:val="0891ADA4"/>
    <w:rsid w:val="08CD4166"/>
    <w:rsid w:val="0917409F"/>
    <w:rsid w:val="094DCD07"/>
    <w:rsid w:val="096BE789"/>
    <w:rsid w:val="096C6B13"/>
    <w:rsid w:val="09D5773D"/>
    <w:rsid w:val="09D75AD4"/>
    <w:rsid w:val="0A493C36"/>
    <w:rsid w:val="0A51CB62"/>
    <w:rsid w:val="0ACEC24C"/>
    <w:rsid w:val="0AEF84C3"/>
    <w:rsid w:val="0B5BAA91"/>
    <w:rsid w:val="0B9E7FD2"/>
    <w:rsid w:val="0BD4AA2F"/>
    <w:rsid w:val="0C725402"/>
    <w:rsid w:val="0CCD7928"/>
    <w:rsid w:val="0CDFE6AA"/>
    <w:rsid w:val="0CE89B27"/>
    <w:rsid w:val="0D5EC18C"/>
    <w:rsid w:val="0D7DF910"/>
    <w:rsid w:val="0E24D238"/>
    <w:rsid w:val="0E42397C"/>
    <w:rsid w:val="0E75F115"/>
    <w:rsid w:val="0E8459BB"/>
    <w:rsid w:val="0E9BAACA"/>
    <w:rsid w:val="0EA15617"/>
    <w:rsid w:val="0EA1C3A5"/>
    <w:rsid w:val="0EE5BD9A"/>
    <w:rsid w:val="0F4CBAEA"/>
    <w:rsid w:val="1046300E"/>
    <w:rsid w:val="108DC945"/>
    <w:rsid w:val="10A6D6BC"/>
    <w:rsid w:val="1171A1B3"/>
    <w:rsid w:val="117C1CA0"/>
    <w:rsid w:val="11A2912B"/>
    <w:rsid w:val="11A34681"/>
    <w:rsid w:val="11E95E62"/>
    <w:rsid w:val="12211573"/>
    <w:rsid w:val="126D696C"/>
    <w:rsid w:val="12711A6E"/>
    <w:rsid w:val="131184D8"/>
    <w:rsid w:val="132AF2B1"/>
    <w:rsid w:val="1388C5C4"/>
    <w:rsid w:val="13BDF655"/>
    <w:rsid w:val="144CFFC9"/>
    <w:rsid w:val="14DE2D08"/>
    <w:rsid w:val="154B580D"/>
    <w:rsid w:val="15526F8F"/>
    <w:rsid w:val="156E8AE4"/>
    <w:rsid w:val="15CBE8C0"/>
    <w:rsid w:val="1680E1E5"/>
    <w:rsid w:val="1688DE03"/>
    <w:rsid w:val="16C4FF5D"/>
    <w:rsid w:val="177BF33C"/>
    <w:rsid w:val="17E09034"/>
    <w:rsid w:val="18285666"/>
    <w:rsid w:val="18461102"/>
    <w:rsid w:val="186581DF"/>
    <w:rsid w:val="18B246BC"/>
    <w:rsid w:val="1901D109"/>
    <w:rsid w:val="191AEB9D"/>
    <w:rsid w:val="1984DA89"/>
    <w:rsid w:val="1A0CEE86"/>
    <w:rsid w:val="1A896AEF"/>
    <w:rsid w:val="1AB9A74C"/>
    <w:rsid w:val="1AFA7455"/>
    <w:rsid w:val="1B0A5120"/>
    <w:rsid w:val="1B1DF52C"/>
    <w:rsid w:val="1BA473A4"/>
    <w:rsid w:val="1BCB5BD5"/>
    <w:rsid w:val="1BF85A64"/>
    <w:rsid w:val="1C0B9613"/>
    <w:rsid w:val="1C91B5A2"/>
    <w:rsid w:val="1D0B86DF"/>
    <w:rsid w:val="1D1E83C0"/>
    <w:rsid w:val="1D31ABE1"/>
    <w:rsid w:val="1D48C554"/>
    <w:rsid w:val="1D8EE1CC"/>
    <w:rsid w:val="1DEDAF34"/>
    <w:rsid w:val="1E070468"/>
    <w:rsid w:val="1E231FA4"/>
    <w:rsid w:val="1E342F9F"/>
    <w:rsid w:val="1E9EDBA4"/>
    <w:rsid w:val="1EE8F021"/>
    <w:rsid w:val="1F78AB12"/>
    <w:rsid w:val="1FD9E1FB"/>
    <w:rsid w:val="202578A9"/>
    <w:rsid w:val="20B0ED28"/>
    <w:rsid w:val="20C6530D"/>
    <w:rsid w:val="20DBA12D"/>
    <w:rsid w:val="2111C196"/>
    <w:rsid w:val="214FDE37"/>
    <w:rsid w:val="21C5BD54"/>
    <w:rsid w:val="222D3959"/>
    <w:rsid w:val="22FFAB5A"/>
    <w:rsid w:val="239DB1B6"/>
    <w:rsid w:val="23D74978"/>
    <w:rsid w:val="24658C10"/>
    <w:rsid w:val="24BEBA90"/>
    <w:rsid w:val="250D1C9A"/>
    <w:rsid w:val="25564120"/>
    <w:rsid w:val="2571A27C"/>
    <w:rsid w:val="25E0AD4C"/>
    <w:rsid w:val="25FB1E83"/>
    <w:rsid w:val="269232DC"/>
    <w:rsid w:val="26978E49"/>
    <w:rsid w:val="26C75681"/>
    <w:rsid w:val="26CA3DCF"/>
    <w:rsid w:val="26D5D307"/>
    <w:rsid w:val="26F5836E"/>
    <w:rsid w:val="272C4545"/>
    <w:rsid w:val="2735FF67"/>
    <w:rsid w:val="27891CD7"/>
    <w:rsid w:val="28560ABB"/>
    <w:rsid w:val="28D3A95D"/>
    <w:rsid w:val="28D876B3"/>
    <w:rsid w:val="28D9AA36"/>
    <w:rsid w:val="295FDE40"/>
    <w:rsid w:val="297F57BE"/>
    <w:rsid w:val="2A67D82F"/>
    <w:rsid w:val="2AA42906"/>
    <w:rsid w:val="2B047B82"/>
    <w:rsid w:val="2B234871"/>
    <w:rsid w:val="2B33738F"/>
    <w:rsid w:val="2B964F51"/>
    <w:rsid w:val="2C1F4243"/>
    <w:rsid w:val="2C213E73"/>
    <w:rsid w:val="2C448E5B"/>
    <w:rsid w:val="2C634176"/>
    <w:rsid w:val="2CA702AD"/>
    <w:rsid w:val="2CAC6611"/>
    <w:rsid w:val="2CD055AC"/>
    <w:rsid w:val="2CE50516"/>
    <w:rsid w:val="2D1F3093"/>
    <w:rsid w:val="2D7EA595"/>
    <w:rsid w:val="2D829FED"/>
    <w:rsid w:val="2D95BAA3"/>
    <w:rsid w:val="2DC1B12D"/>
    <w:rsid w:val="2DCC116F"/>
    <w:rsid w:val="2DF4F4BC"/>
    <w:rsid w:val="2E130B10"/>
    <w:rsid w:val="2EDDF465"/>
    <w:rsid w:val="2EF5DFF7"/>
    <w:rsid w:val="2FA49E96"/>
    <w:rsid w:val="2FB01D25"/>
    <w:rsid w:val="2FBA3184"/>
    <w:rsid w:val="2FBA86C7"/>
    <w:rsid w:val="300451E6"/>
    <w:rsid w:val="30050938"/>
    <w:rsid w:val="301846AD"/>
    <w:rsid w:val="308A35BC"/>
    <w:rsid w:val="30AB9F26"/>
    <w:rsid w:val="31144D89"/>
    <w:rsid w:val="31177F2F"/>
    <w:rsid w:val="319201DC"/>
    <w:rsid w:val="31B3DF57"/>
    <w:rsid w:val="3399DDC0"/>
    <w:rsid w:val="3493B36D"/>
    <w:rsid w:val="34A6BB11"/>
    <w:rsid w:val="34B37097"/>
    <w:rsid w:val="3501D7EA"/>
    <w:rsid w:val="353AA7D4"/>
    <w:rsid w:val="3583958F"/>
    <w:rsid w:val="35885680"/>
    <w:rsid w:val="35A7A5AF"/>
    <w:rsid w:val="35EA17CF"/>
    <w:rsid w:val="35F3DEF2"/>
    <w:rsid w:val="35F56163"/>
    <w:rsid w:val="35F86C9F"/>
    <w:rsid w:val="36A492EC"/>
    <w:rsid w:val="37FFBB86"/>
    <w:rsid w:val="382EE6B1"/>
    <w:rsid w:val="385F28DD"/>
    <w:rsid w:val="38A1D5A2"/>
    <w:rsid w:val="38C6423A"/>
    <w:rsid w:val="38EA8901"/>
    <w:rsid w:val="38F71708"/>
    <w:rsid w:val="38FADDE3"/>
    <w:rsid w:val="391AEC21"/>
    <w:rsid w:val="39593034"/>
    <w:rsid w:val="39BAF991"/>
    <w:rsid w:val="39C08855"/>
    <w:rsid w:val="3A7B2EF5"/>
    <w:rsid w:val="3AB56155"/>
    <w:rsid w:val="3AC049A4"/>
    <w:rsid w:val="3AF32672"/>
    <w:rsid w:val="3AF4D5D4"/>
    <w:rsid w:val="3B359232"/>
    <w:rsid w:val="3B5F1429"/>
    <w:rsid w:val="3BCCD22C"/>
    <w:rsid w:val="3BE1BF1E"/>
    <w:rsid w:val="3C264AD7"/>
    <w:rsid w:val="3C47C4C7"/>
    <w:rsid w:val="3C774D0B"/>
    <w:rsid w:val="3C817BBB"/>
    <w:rsid w:val="3CF6CC81"/>
    <w:rsid w:val="3D068ECF"/>
    <w:rsid w:val="3D4C06A7"/>
    <w:rsid w:val="3DEA0C39"/>
    <w:rsid w:val="3E855893"/>
    <w:rsid w:val="3E86D428"/>
    <w:rsid w:val="3ECB1773"/>
    <w:rsid w:val="3ED2D663"/>
    <w:rsid w:val="3FB06F42"/>
    <w:rsid w:val="3FE4FB9F"/>
    <w:rsid w:val="4041B1F0"/>
    <w:rsid w:val="40490BCD"/>
    <w:rsid w:val="4103EE7F"/>
    <w:rsid w:val="41103601"/>
    <w:rsid w:val="411445CD"/>
    <w:rsid w:val="412F49F2"/>
    <w:rsid w:val="4174AE20"/>
    <w:rsid w:val="417D5B34"/>
    <w:rsid w:val="41E29DB0"/>
    <w:rsid w:val="41F816FD"/>
    <w:rsid w:val="4260972C"/>
    <w:rsid w:val="42E410CE"/>
    <w:rsid w:val="4307380E"/>
    <w:rsid w:val="43422D62"/>
    <w:rsid w:val="43ADCF3B"/>
    <w:rsid w:val="43C2B971"/>
    <w:rsid w:val="43EE5968"/>
    <w:rsid w:val="43FFABC4"/>
    <w:rsid w:val="4402DBF6"/>
    <w:rsid w:val="44151CFF"/>
    <w:rsid w:val="441ADD68"/>
    <w:rsid w:val="446DC34B"/>
    <w:rsid w:val="4476BC27"/>
    <w:rsid w:val="4476C2E9"/>
    <w:rsid w:val="447BDC7F"/>
    <w:rsid w:val="44B95951"/>
    <w:rsid w:val="44FF172B"/>
    <w:rsid w:val="451E4FE3"/>
    <w:rsid w:val="459DC805"/>
    <w:rsid w:val="45D13EEB"/>
    <w:rsid w:val="45F74327"/>
    <w:rsid w:val="4614EAC4"/>
    <w:rsid w:val="46159BB5"/>
    <w:rsid w:val="466E939A"/>
    <w:rsid w:val="467CE88D"/>
    <w:rsid w:val="4698F066"/>
    <w:rsid w:val="46AEEC67"/>
    <w:rsid w:val="47B8F571"/>
    <w:rsid w:val="47C7978D"/>
    <w:rsid w:val="48030872"/>
    <w:rsid w:val="481D82CE"/>
    <w:rsid w:val="485C74C9"/>
    <w:rsid w:val="4875A64B"/>
    <w:rsid w:val="48846869"/>
    <w:rsid w:val="48A0E50B"/>
    <w:rsid w:val="48E5EECE"/>
    <w:rsid w:val="49FFB957"/>
    <w:rsid w:val="4A21BAA2"/>
    <w:rsid w:val="4A5308C8"/>
    <w:rsid w:val="4A7F92E7"/>
    <w:rsid w:val="4A94FBDB"/>
    <w:rsid w:val="4AD34946"/>
    <w:rsid w:val="4B1BFFDC"/>
    <w:rsid w:val="4BAC5F4C"/>
    <w:rsid w:val="4BE7F3DA"/>
    <w:rsid w:val="4C0288B6"/>
    <w:rsid w:val="4C18F985"/>
    <w:rsid w:val="4C7DBA15"/>
    <w:rsid w:val="4C847378"/>
    <w:rsid w:val="4CCC04E8"/>
    <w:rsid w:val="4CDC1F5D"/>
    <w:rsid w:val="4CDD7B08"/>
    <w:rsid w:val="4D049208"/>
    <w:rsid w:val="4D1E05DA"/>
    <w:rsid w:val="4D47D02F"/>
    <w:rsid w:val="4D671C3E"/>
    <w:rsid w:val="4E3CD89B"/>
    <w:rsid w:val="4E8D8F12"/>
    <w:rsid w:val="4E95190E"/>
    <w:rsid w:val="4E9B7ED8"/>
    <w:rsid w:val="4EA92D16"/>
    <w:rsid w:val="4EE8EB6B"/>
    <w:rsid w:val="4F81FF35"/>
    <w:rsid w:val="4F8A08FF"/>
    <w:rsid w:val="4FA38163"/>
    <w:rsid w:val="4FF727CA"/>
    <w:rsid w:val="5021537E"/>
    <w:rsid w:val="506A79B1"/>
    <w:rsid w:val="5097A973"/>
    <w:rsid w:val="50D574C0"/>
    <w:rsid w:val="50EF8A34"/>
    <w:rsid w:val="519A7B46"/>
    <w:rsid w:val="51FFC7D2"/>
    <w:rsid w:val="526156B7"/>
    <w:rsid w:val="52B97F9F"/>
    <w:rsid w:val="5320E58F"/>
    <w:rsid w:val="538137E0"/>
    <w:rsid w:val="53F332D8"/>
    <w:rsid w:val="542C098D"/>
    <w:rsid w:val="544D4DCA"/>
    <w:rsid w:val="5452ACCA"/>
    <w:rsid w:val="5494AA64"/>
    <w:rsid w:val="54A12B90"/>
    <w:rsid w:val="551D71CE"/>
    <w:rsid w:val="5535E0DF"/>
    <w:rsid w:val="56081EC2"/>
    <w:rsid w:val="5640D54C"/>
    <w:rsid w:val="565B9DDC"/>
    <w:rsid w:val="566C2F98"/>
    <w:rsid w:val="56739062"/>
    <w:rsid w:val="5690F8AE"/>
    <w:rsid w:val="56B84F48"/>
    <w:rsid w:val="56DC4A52"/>
    <w:rsid w:val="574889F9"/>
    <w:rsid w:val="575AD8E2"/>
    <w:rsid w:val="57777A5D"/>
    <w:rsid w:val="5779DB23"/>
    <w:rsid w:val="57B67EBF"/>
    <w:rsid w:val="57D9A271"/>
    <w:rsid w:val="58262FBA"/>
    <w:rsid w:val="58271EE7"/>
    <w:rsid w:val="58339EDE"/>
    <w:rsid w:val="587AD7FF"/>
    <w:rsid w:val="588FA05E"/>
    <w:rsid w:val="5951BBF4"/>
    <w:rsid w:val="5986EB10"/>
    <w:rsid w:val="598C52FD"/>
    <w:rsid w:val="59C2E480"/>
    <w:rsid w:val="59E71B3E"/>
    <w:rsid w:val="5A413D4A"/>
    <w:rsid w:val="5A59F3D3"/>
    <w:rsid w:val="5AC72B99"/>
    <w:rsid w:val="5AFD24BF"/>
    <w:rsid w:val="5B8F8C40"/>
    <w:rsid w:val="5B926881"/>
    <w:rsid w:val="5C1D42BB"/>
    <w:rsid w:val="5CACE038"/>
    <w:rsid w:val="5CE3BEEA"/>
    <w:rsid w:val="5CF94EB9"/>
    <w:rsid w:val="5CFD07CD"/>
    <w:rsid w:val="5D25532F"/>
    <w:rsid w:val="5D34FEF0"/>
    <w:rsid w:val="5D9D3A22"/>
    <w:rsid w:val="5DC104E6"/>
    <w:rsid w:val="5DC7E1D2"/>
    <w:rsid w:val="5E1E6D71"/>
    <w:rsid w:val="5E2AAE4D"/>
    <w:rsid w:val="5EB81C4E"/>
    <w:rsid w:val="5F60A57E"/>
    <w:rsid w:val="5F8B508E"/>
    <w:rsid w:val="5F96C217"/>
    <w:rsid w:val="5FF312B8"/>
    <w:rsid w:val="5FF72AB9"/>
    <w:rsid w:val="60283416"/>
    <w:rsid w:val="60366B99"/>
    <w:rsid w:val="607FDD74"/>
    <w:rsid w:val="60B927E4"/>
    <w:rsid w:val="60B952BA"/>
    <w:rsid w:val="60C14198"/>
    <w:rsid w:val="60E2CA75"/>
    <w:rsid w:val="61018BCA"/>
    <w:rsid w:val="61336FB1"/>
    <w:rsid w:val="61CA6045"/>
    <w:rsid w:val="61D38858"/>
    <w:rsid w:val="6258C65B"/>
    <w:rsid w:val="6289CB40"/>
    <w:rsid w:val="62A54F3B"/>
    <w:rsid w:val="62E21B4F"/>
    <w:rsid w:val="6360EAA2"/>
    <w:rsid w:val="637F8F1F"/>
    <w:rsid w:val="63C6FD42"/>
    <w:rsid w:val="64143B52"/>
    <w:rsid w:val="64325B42"/>
    <w:rsid w:val="6439EC64"/>
    <w:rsid w:val="644858D6"/>
    <w:rsid w:val="647CD477"/>
    <w:rsid w:val="64A35BDF"/>
    <w:rsid w:val="650F11EF"/>
    <w:rsid w:val="653EECB3"/>
    <w:rsid w:val="65B8104B"/>
    <w:rsid w:val="66337E3C"/>
    <w:rsid w:val="666F2487"/>
    <w:rsid w:val="66F7443E"/>
    <w:rsid w:val="674042EA"/>
    <w:rsid w:val="678448E0"/>
    <w:rsid w:val="67915078"/>
    <w:rsid w:val="67966131"/>
    <w:rsid w:val="67B3EF06"/>
    <w:rsid w:val="682F8060"/>
    <w:rsid w:val="684DBC75"/>
    <w:rsid w:val="68502834"/>
    <w:rsid w:val="6871C585"/>
    <w:rsid w:val="68EAC6FC"/>
    <w:rsid w:val="69159324"/>
    <w:rsid w:val="69478BC2"/>
    <w:rsid w:val="69573409"/>
    <w:rsid w:val="69C0FDDD"/>
    <w:rsid w:val="69DCB97C"/>
    <w:rsid w:val="6A8B2D1B"/>
    <w:rsid w:val="6B0B661C"/>
    <w:rsid w:val="6B3DD4C1"/>
    <w:rsid w:val="6B3FDBC7"/>
    <w:rsid w:val="6C0812FF"/>
    <w:rsid w:val="6C941EFD"/>
    <w:rsid w:val="6CD6E051"/>
    <w:rsid w:val="6CDE351E"/>
    <w:rsid w:val="6D343704"/>
    <w:rsid w:val="6D53E3F5"/>
    <w:rsid w:val="6D931684"/>
    <w:rsid w:val="6DF4430F"/>
    <w:rsid w:val="6E3B9813"/>
    <w:rsid w:val="6E693005"/>
    <w:rsid w:val="6E9D9F27"/>
    <w:rsid w:val="6EB7A26A"/>
    <w:rsid w:val="6F02594A"/>
    <w:rsid w:val="6F37BE34"/>
    <w:rsid w:val="6F53C160"/>
    <w:rsid w:val="70E70AE3"/>
    <w:rsid w:val="711F778F"/>
    <w:rsid w:val="7131B844"/>
    <w:rsid w:val="7149116D"/>
    <w:rsid w:val="71627262"/>
    <w:rsid w:val="725C3EE0"/>
    <w:rsid w:val="73211C93"/>
    <w:rsid w:val="7334EAEC"/>
    <w:rsid w:val="737F7A99"/>
    <w:rsid w:val="7395B535"/>
    <w:rsid w:val="741C6272"/>
    <w:rsid w:val="74586D5F"/>
    <w:rsid w:val="74B053FC"/>
    <w:rsid w:val="74E20C91"/>
    <w:rsid w:val="75729DDD"/>
    <w:rsid w:val="757AAFA8"/>
    <w:rsid w:val="75CE1E67"/>
    <w:rsid w:val="75ED6347"/>
    <w:rsid w:val="75EE3775"/>
    <w:rsid w:val="75F6542C"/>
    <w:rsid w:val="75FD4E90"/>
    <w:rsid w:val="75FDE3C3"/>
    <w:rsid w:val="763CF3F5"/>
    <w:rsid w:val="76BD40EE"/>
    <w:rsid w:val="76BEB1BD"/>
    <w:rsid w:val="76EFE857"/>
    <w:rsid w:val="773B3CE7"/>
    <w:rsid w:val="7746DE38"/>
    <w:rsid w:val="775E9413"/>
    <w:rsid w:val="7773B97B"/>
    <w:rsid w:val="77778F0A"/>
    <w:rsid w:val="77838AA4"/>
    <w:rsid w:val="77D2636A"/>
    <w:rsid w:val="78056502"/>
    <w:rsid w:val="781492A5"/>
    <w:rsid w:val="7825B321"/>
    <w:rsid w:val="7871C1E2"/>
    <w:rsid w:val="788ED9A6"/>
    <w:rsid w:val="78915A28"/>
    <w:rsid w:val="7919BF53"/>
    <w:rsid w:val="7989FCAA"/>
    <w:rsid w:val="79AECB01"/>
    <w:rsid w:val="79B217CD"/>
    <w:rsid w:val="79B6752C"/>
    <w:rsid w:val="79F7B33E"/>
    <w:rsid w:val="7A44D2EA"/>
    <w:rsid w:val="7A7C9D3A"/>
    <w:rsid w:val="7AB12A5E"/>
    <w:rsid w:val="7AB37F57"/>
    <w:rsid w:val="7B389956"/>
    <w:rsid w:val="7B65A343"/>
    <w:rsid w:val="7B6939A8"/>
    <w:rsid w:val="7B99F7C8"/>
    <w:rsid w:val="7BD9C06B"/>
    <w:rsid w:val="7BDD03C8"/>
    <w:rsid w:val="7BFFCBB9"/>
    <w:rsid w:val="7C84213C"/>
    <w:rsid w:val="7C901A22"/>
    <w:rsid w:val="7C9AC125"/>
    <w:rsid w:val="7CA7B343"/>
    <w:rsid w:val="7CBB725C"/>
    <w:rsid w:val="7CBD0530"/>
    <w:rsid w:val="7CF47FF6"/>
    <w:rsid w:val="7D1B6F96"/>
    <w:rsid w:val="7D2FC51E"/>
    <w:rsid w:val="7D5B1D34"/>
    <w:rsid w:val="7D76A4AD"/>
    <w:rsid w:val="7D9725E7"/>
    <w:rsid w:val="7E06BFC6"/>
    <w:rsid w:val="7EBF21AA"/>
    <w:rsid w:val="7ECAD69C"/>
    <w:rsid w:val="7ED0CCEA"/>
    <w:rsid w:val="7F439D11"/>
    <w:rsid w:val="7F585E97"/>
    <w:rsid w:val="7F764366"/>
    <w:rsid w:val="7FBF44E3"/>
    <w:rsid w:val="7FC52C58"/>
    <w:rsid w:val="7FE2B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C125"/>
  <w15:chartTrackingRefBased/>
  <w15:docId w15:val="{AA1BFD5D-9A26-47AA-A8F8-8653EC4C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0109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0109F7"/>
    <w:pPr>
      <w:spacing w:after="80" w:line="240" w:lineRule="auto"/>
      <w:contextualSpacing/>
      <w:outlineLvl w:val="0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494AA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D25532F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43EE596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3EE596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sites.rutgers.edu/itiip/wp-content/uploads/sites/1243/2025/12/TIIP-Graphic-Syllabus-Framework.pptx" TargetMode="External" Id="rId13" /><Relationship Type="http://schemas.openxmlformats.org/officeDocument/2006/relationships/image" Target="media/image2.png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radr.rutgers.edu/resource/accessible-syllabus" TargetMode="External" Id="rId12" /><Relationship Type="http://schemas.openxmlformats.org/officeDocument/2006/relationships/hyperlink" Target="https://academicaffairs.rutgers.edu/digital-accessibility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teaching.rutgers.edu/creating-an-accessible-course/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rutgers.mediaspace.kaltura.com/" TargetMode="External" Id="rId15" /><Relationship Type="http://schemas.openxmlformats.org/officeDocument/2006/relationships/image" Target="media/image1.png" Id="rId10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ites.rutgers.edu/itiip/wp-content/uploads/sites/1243/2025/12/Video-Syllabus-Framework-3.docx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s://sites.rutgers.edu/itiip/wp-content/uploads/sites/1243/2025/12/Traditional-Syllabus-Framework.docx" TargetMode="External" Id="R1e2a7c1cb14d4a6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755D0501CAF4DB03D924DB556BEE9" ma:contentTypeVersion="13" ma:contentTypeDescription="Create a new document." ma:contentTypeScope="" ma:versionID="31ed6bbd1123a36920b27dfe10a7831c">
  <xsd:schema xmlns:xsd="http://www.w3.org/2001/XMLSchema" xmlns:xs="http://www.w3.org/2001/XMLSchema" xmlns:p="http://schemas.microsoft.com/office/2006/metadata/properties" xmlns:ns2="fd014ba9-8147-4467-8d7f-1802a60e5529" xmlns:ns3="49afeb8f-2942-437b-b3ef-3271f9d02038" targetNamespace="http://schemas.microsoft.com/office/2006/metadata/properties" ma:root="true" ma:fieldsID="e91459c1510d939771529e04a975afea" ns2:_="" ns3:_="">
    <xsd:import namespace="fd014ba9-8147-4467-8d7f-1802a60e5529"/>
    <xsd:import namespace="49afeb8f-2942-437b-b3ef-3271f9d02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4ba9-8147-4467-8d7f-1802a60e5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feb8f-2942-437b-b3ef-3271f9d020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aa1c88-8b05-43dd-9a07-16ccea228ca2}" ma:internalName="TaxCatchAll" ma:showField="CatchAllData" ma:web="49afeb8f-2942-437b-b3ef-3271f9d02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014ba9-8147-4467-8d7f-1802a60e5529">
      <Terms xmlns="http://schemas.microsoft.com/office/infopath/2007/PartnerControls"/>
    </lcf76f155ced4ddcb4097134ff3c332f>
    <TaxCatchAll xmlns="49afeb8f-2942-437b-b3ef-3271f9d020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58681-A8DB-49A1-80AD-F4E6A71B49CB}"/>
</file>

<file path=customXml/itemProps2.xml><?xml version="1.0" encoding="utf-8"?>
<ds:datastoreItem xmlns:ds="http://schemas.openxmlformats.org/officeDocument/2006/customXml" ds:itemID="{B62DB2BE-D542-408A-876C-B1FB3B2A9FE7}">
  <ds:schemaRefs>
    <ds:schemaRef ds:uri="http://schemas.microsoft.com/office/2006/metadata/properties"/>
    <ds:schemaRef ds:uri="http://schemas.microsoft.com/office/infopath/2007/PartnerControls"/>
    <ds:schemaRef ds:uri="fd014ba9-8147-4467-8d7f-1802a60e5529"/>
    <ds:schemaRef ds:uri="49afeb8f-2942-437b-b3ef-3271f9d02038"/>
  </ds:schemaRefs>
</ds:datastoreItem>
</file>

<file path=customXml/itemProps3.xml><?xml version="1.0" encoding="utf-8"?>
<ds:datastoreItem xmlns:ds="http://schemas.openxmlformats.org/officeDocument/2006/customXml" ds:itemID="{1A0941E2-C161-43C4-A096-12FF74C74D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Addy</dc:creator>
  <cp:keywords/>
  <dc:description/>
  <cp:lastModifiedBy>Tiffany Moreno</cp:lastModifiedBy>
  <cp:revision>19</cp:revision>
  <dcterms:created xsi:type="dcterms:W3CDTF">2025-10-08T21:30:00Z</dcterms:created>
  <dcterms:modified xsi:type="dcterms:W3CDTF">2026-01-12T00:15:37Z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0x010100510755D0501CAF4DB03D924DB556BEE9</vt:lpwstr>
  </property>
  <property fmtid="{D5CDD505-2E9C-101B-9397-08002B2CF9AE}" pid="3" name="MediaServiceImageTags">
    <vt:lpwstr/>
  </property>
  <property fmtid="{D5CDD505-2E9C-101B-9397-08002B2CF9AE}" pid="4" name="GrammarlyDocumentId">
    <vt:lpwstr>f2914684-3267-4bee-b41e-2db72f76be41</vt:lpwstr>
  </property>
</Properties>
</file>